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28" w:rsidRPr="00972D28" w:rsidRDefault="00972D28" w:rsidP="002978F6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972D28">
        <w:rPr>
          <w:rFonts w:ascii="Century Gothic" w:hAnsi="Century Gothic"/>
          <w:b/>
          <w:i/>
          <w:sz w:val="20"/>
          <w:u w:val="single"/>
        </w:rPr>
        <w:t>MEMO</w:t>
      </w:r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To: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  <w:t xml:space="preserve">David </w:t>
      </w:r>
      <w:proofErr w:type="spellStart"/>
      <w:r>
        <w:rPr>
          <w:rFonts w:ascii="Century Gothic" w:hAnsi="Century Gothic"/>
          <w:b/>
          <w:i/>
          <w:sz w:val="20"/>
        </w:rPr>
        <w:t>Gow</w:t>
      </w:r>
      <w:proofErr w:type="spellEnd"/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From: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  <w:t xml:space="preserve">Mike </w:t>
      </w:r>
      <w:proofErr w:type="spellStart"/>
      <w:r>
        <w:rPr>
          <w:rFonts w:ascii="Century Gothic" w:hAnsi="Century Gothic"/>
          <w:b/>
          <w:i/>
          <w:sz w:val="20"/>
        </w:rPr>
        <w:t>Sinnott</w:t>
      </w:r>
      <w:proofErr w:type="spellEnd"/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Date: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  <w:t>25 March 2014</w:t>
      </w:r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Re: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  <w:t>YSR Long-Form Programming – Affiliate Sales</w:t>
      </w:r>
    </w:p>
    <w:p w:rsidR="00972D28" w:rsidRDefault="00972D28" w:rsidP="002978F6">
      <w:pPr>
        <w:pStyle w:val="NoSpacing"/>
        <w:rPr>
          <w:rFonts w:ascii="Century Gothic" w:hAnsi="Century Gothic"/>
          <w:b/>
          <w:i/>
          <w:sz w:val="20"/>
        </w:rPr>
      </w:pPr>
    </w:p>
    <w:p w:rsidR="00DF29CB" w:rsidRDefault="00DF29CB" w:rsidP="002978F6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Yahoo! Sports Radio’s long-form programming is facing competition from four other networks, including:  CBS Sports Radio; ESPN Radio; Fox Sports Radio; and NBC Sports Radio.  Despite the increased competition, with the right plan and a committed execution of that plan, there is room for growth of our long-form programming.</w:t>
      </w:r>
    </w:p>
    <w:p w:rsidR="00804FED" w:rsidRDefault="00804FED" w:rsidP="002978F6">
      <w:pPr>
        <w:pStyle w:val="NoSpacing"/>
        <w:rPr>
          <w:rFonts w:ascii="Century Gothic" w:hAnsi="Century Gothic"/>
          <w:b/>
          <w:i/>
          <w:sz w:val="20"/>
        </w:rPr>
      </w:pPr>
    </w:p>
    <w:p w:rsidR="00804FED" w:rsidRDefault="00804FED" w:rsidP="00A778E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Great products fulfill a customer’s need.  To effective sell YSR</w:t>
      </w:r>
      <w:r w:rsidR="00BD5B9D">
        <w:rPr>
          <w:rFonts w:ascii="Century Gothic" w:hAnsi="Century Gothic"/>
          <w:b/>
          <w:i/>
          <w:sz w:val="20"/>
        </w:rPr>
        <w:t>’s long-form programming</w:t>
      </w:r>
      <w:r>
        <w:rPr>
          <w:rFonts w:ascii="Century Gothic" w:hAnsi="Century Gothic"/>
          <w:b/>
          <w:i/>
          <w:sz w:val="20"/>
        </w:rPr>
        <w:t xml:space="preserve">, </w:t>
      </w:r>
      <w:r w:rsidR="00BD5B9D">
        <w:rPr>
          <w:rFonts w:ascii="Century Gothic" w:hAnsi="Century Gothic"/>
          <w:b/>
          <w:i/>
          <w:sz w:val="20"/>
        </w:rPr>
        <w:t>it is</w:t>
      </w:r>
      <w:r w:rsidR="003D534C">
        <w:rPr>
          <w:rFonts w:ascii="Century Gothic" w:hAnsi="Century Gothic"/>
          <w:b/>
          <w:i/>
          <w:sz w:val="20"/>
        </w:rPr>
        <w:t xml:space="preserve"> critical to identify a station’s needs and fulfill</w:t>
      </w:r>
      <w:r w:rsidR="00A778EB">
        <w:rPr>
          <w:rFonts w:ascii="Century Gothic" w:hAnsi="Century Gothic"/>
          <w:b/>
          <w:i/>
          <w:sz w:val="20"/>
        </w:rPr>
        <w:t xml:space="preserve"> them.  This is a station-by-station determination, meaning tailoring our products to fit the specific needs of the station, whether that means the long-form shows, “Sports Flash” updates, or imaging.  </w:t>
      </w:r>
      <w:r w:rsidR="003D534C">
        <w:rPr>
          <w:rFonts w:ascii="Century Gothic" w:hAnsi="Century Gothic"/>
          <w:b/>
          <w:i/>
          <w:sz w:val="20"/>
        </w:rPr>
        <w:t xml:space="preserve">  </w:t>
      </w:r>
    </w:p>
    <w:p w:rsidR="00DF29CB" w:rsidRDefault="00DF29CB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DF29CB" w:rsidRPr="00A778EB" w:rsidRDefault="003D534C" w:rsidP="00DF29CB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C51385">
        <w:rPr>
          <w:rFonts w:ascii="Century Gothic" w:hAnsi="Century Gothic"/>
          <w:b/>
          <w:i/>
          <w:sz w:val="20"/>
          <w:highlight w:val="yellow"/>
          <w:u w:val="single"/>
        </w:rPr>
        <w:t xml:space="preserve">Flipping </w:t>
      </w:r>
      <w:r w:rsidR="00804FED" w:rsidRPr="00C51385">
        <w:rPr>
          <w:rFonts w:ascii="Century Gothic" w:hAnsi="Century Gothic"/>
          <w:b/>
          <w:i/>
          <w:sz w:val="20"/>
          <w:highlight w:val="yellow"/>
          <w:u w:val="single"/>
        </w:rPr>
        <w:t>Underperforming, Neglected AM stations</w:t>
      </w:r>
      <w:r w:rsidRPr="00C51385">
        <w:rPr>
          <w:rFonts w:ascii="Century Gothic" w:hAnsi="Century Gothic"/>
          <w:b/>
          <w:i/>
          <w:sz w:val="20"/>
          <w:highlight w:val="yellow"/>
          <w:u w:val="single"/>
        </w:rPr>
        <w:t xml:space="preserve"> to YSR</w:t>
      </w:r>
    </w:p>
    <w:p w:rsidR="000F5B28" w:rsidRDefault="00362479" w:rsidP="000F5B2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There is an opportunity to flip many AM radio stations from a non-sports format to Yahoo! Sports Radio.  </w:t>
      </w:r>
      <w:r w:rsidR="000F5B28">
        <w:rPr>
          <w:rFonts w:ascii="Century Gothic" w:hAnsi="Century Gothic"/>
          <w:b/>
          <w:i/>
          <w:sz w:val="20"/>
        </w:rPr>
        <w:t xml:space="preserve">To do this, we need to provide a compelling reason to flip formats.  That compelling reason:  increase revenue, earn a profit for your station with sports programming from YSR.  Our success story is KGOW-AM in Houston that is making money in a competitive sports market.  Ratings are not necessarily </w:t>
      </w:r>
      <w:r w:rsidR="00A665B4">
        <w:rPr>
          <w:rFonts w:ascii="Century Gothic" w:hAnsi="Century Gothic"/>
          <w:b/>
          <w:i/>
          <w:sz w:val="20"/>
        </w:rPr>
        <w:t>required to turn a profit in sports-talk radio, as evidence</w:t>
      </w:r>
      <w:r w:rsidR="00C45AF8">
        <w:rPr>
          <w:rFonts w:ascii="Century Gothic" w:hAnsi="Century Gothic"/>
          <w:b/>
          <w:i/>
          <w:sz w:val="20"/>
        </w:rPr>
        <w:t>d</w:t>
      </w:r>
      <w:r w:rsidR="00A665B4">
        <w:rPr>
          <w:rFonts w:ascii="Century Gothic" w:hAnsi="Century Gothic"/>
          <w:b/>
          <w:i/>
          <w:sz w:val="20"/>
        </w:rPr>
        <w:t xml:space="preserve"> by many successful sports-talk stations in the country, including the legendary WFAN.  This is a format that is sales-driven, providing many opportunities to generate new revenue.  </w:t>
      </w:r>
    </w:p>
    <w:p w:rsidR="000F5B28" w:rsidRDefault="000F5B28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A701D8" w:rsidRDefault="00362479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These </w:t>
      </w:r>
      <w:r w:rsidR="003B4754">
        <w:rPr>
          <w:rFonts w:ascii="Century Gothic" w:hAnsi="Century Gothic"/>
          <w:b/>
          <w:i/>
          <w:sz w:val="20"/>
        </w:rPr>
        <w:t xml:space="preserve">potential </w:t>
      </w:r>
      <w:r>
        <w:rPr>
          <w:rFonts w:ascii="Century Gothic" w:hAnsi="Century Gothic"/>
          <w:b/>
          <w:i/>
          <w:sz w:val="20"/>
        </w:rPr>
        <w:t xml:space="preserve">formats </w:t>
      </w:r>
      <w:r w:rsidR="003B4754">
        <w:rPr>
          <w:rFonts w:ascii="Century Gothic" w:hAnsi="Century Gothic"/>
          <w:b/>
          <w:i/>
          <w:sz w:val="20"/>
        </w:rPr>
        <w:t xml:space="preserve">flippers </w:t>
      </w:r>
      <w:r>
        <w:rPr>
          <w:rFonts w:ascii="Century Gothic" w:hAnsi="Century Gothic"/>
          <w:b/>
          <w:i/>
          <w:sz w:val="20"/>
        </w:rPr>
        <w:t xml:space="preserve">include:  </w:t>
      </w:r>
      <w:r w:rsidR="003B4754">
        <w:rPr>
          <w:rFonts w:ascii="Century Gothic" w:hAnsi="Century Gothic"/>
          <w:b/>
          <w:i/>
          <w:sz w:val="20"/>
        </w:rPr>
        <w:t>adult contemporary; country; classic country; news/talk; nostalgia; religious; and many others.  It still amazes me that stations chose</w:t>
      </w:r>
      <w:r w:rsidR="000F5B28">
        <w:rPr>
          <w:rFonts w:ascii="Century Gothic" w:hAnsi="Century Gothic"/>
          <w:b/>
          <w:i/>
          <w:sz w:val="20"/>
        </w:rPr>
        <w:t xml:space="preserve"> to air music on AM radio, but hundreds of stations continue to do so.  Often, a station will just simulcast their co-owned FM station on the AM station in the market.  The station is treated as an afterthought.</w:t>
      </w:r>
      <w:r w:rsidR="00D27054">
        <w:rPr>
          <w:rFonts w:ascii="Century Gothic" w:hAnsi="Century Gothic"/>
          <w:b/>
          <w:i/>
          <w:sz w:val="20"/>
        </w:rPr>
        <w:t xml:space="preserve">  We have an opportunity to turn those kinds of stations into </w:t>
      </w:r>
      <w:r w:rsidR="00A701D8">
        <w:rPr>
          <w:rFonts w:ascii="Century Gothic" w:hAnsi="Century Gothic"/>
          <w:b/>
          <w:i/>
          <w:sz w:val="20"/>
        </w:rPr>
        <w:t xml:space="preserve">YSR affiliates.  </w:t>
      </w:r>
    </w:p>
    <w:p w:rsidR="00A701D8" w:rsidRDefault="00A701D8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D27054" w:rsidRDefault="00A701D8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In this crowded sports-talk marketplace, YSR needs to exceed affiliate expectations, delivering a comprehensive road map to profitability and leveraging our team of experts in an effort to help each station reach its full potential.</w:t>
      </w:r>
      <w:r w:rsidR="00CA227D">
        <w:rPr>
          <w:rFonts w:ascii="Century Gothic" w:hAnsi="Century Gothic"/>
          <w:b/>
          <w:i/>
          <w:sz w:val="20"/>
        </w:rPr>
        <w:t xml:space="preserve">  This means providing extraordinary services beyond the actual airing of the f</w:t>
      </w:r>
      <w:r w:rsidR="00C45AF8">
        <w:rPr>
          <w:rFonts w:ascii="Century Gothic" w:hAnsi="Century Gothic"/>
          <w:b/>
          <w:i/>
          <w:sz w:val="20"/>
        </w:rPr>
        <w:t>ormat, including</w:t>
      </w:r>
      <w:r w:rsidR="00CA227D">
        <w:rPr>
          <w:rFonts w:ascii="Century Gothic" w:hAnsi="Century Gothic"/>
          <w:b/>
          <w:i/>
          <w:sz w:val="20"/>
        </w:rPr>
        <w:t>: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-identifying local programming options at little or no cost the station;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-generating advertising revenue through play-by-play broadcasts;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-generating advertising revenue through locally-hosted talk shows;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-designing station logo, web site;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-delivering local sports anchors via our “Sports Flash” product;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-delivering local imaging through CMM;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-marketing the station to maximize audience, revenue gains;</w:t>
      </w:r>
      <w:r w:rsidR="000B1244">
        <w:rPr>
          <w:rFonts w:ascii="Century Gothic" w:hAnsi="Century Gothic"/>
          <w:b/>
          <w:i/>
          <w:sz w:val="20"/>
        </w:rPr>
        <w:t xml:space="preserve"> and</w:t>
      </w:r>
    </w:p>
    <w:p w:rsidR="00C45AF8" w:rsidRDefault="000B1244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ab/>
        <w:t>-supporting local sales efforts in developing sales packages, among others.</w:t>
      </w:r>
    </w:p>
    <w:p w:rsidR="000B1244" w:rsidRDefault="000B1244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0B1244" w:rsidRDefault="000B1244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Here are the actionable items to move this plan forward:</w:t>
      </w:r>
    </w:p>
    <w:p w:rsidR="000B1244" w:rsidRDefault="000B1244" w:rsidP="000B1244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Identify potential “format flippers”</w:t>
      </w:r>
    </w:p>
    <w:p w:rsidR="000B1244" w:rsidRDefault="000B1244" w:rsidP="000B1244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Direct Mail campaign that introduces YSR and our “how to” format-flipper guide</w:t>
      </w:r>
    </w:p>
    <w:p w:rsidR="000B1244" w:rsidRDefault="000B1244" w:rsidP="000B1244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Phone calls to market managers, station managers, regional VPs</w:t>
      </w:r>
    </w:p>
    <w:p w:rsidR="00A9527A" w:rsidRDefault="000B1244" w:rsidP="000B1244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Specialized “format flipper” proposal for each potential station</w:t>
      </w:r>
    </w:p>
    <w:p w:rsidR="00A9527A" w:rsidRDefault="00A9527A" w:rsidP="00A9527A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Additional phone calls, e-mails, and other contacts to close</w:t>
      </w:r>
      <w:bookmarkStart w:id="0" w:name="_GoBack"/>
      <w:bookmarkEnd w:id="0"/>
    </w:p>
    <w:p w:rsidR="00A9527A" w:rsidRPr="00A9527A" w:rsidRDefault="00A9527A" w:rsidP="00A9527A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lastRenderedPageBreak/>
        <w:t>This is a long process that requires persistence and hard work, but it is a viable plan to generate new business for the long-form programming.  Simply, this is a modification of what has worked in our successful marketing of our “Sports Flash” product.</w:t>
      </w:r>
    </w:p>
    <w:p w:rsidR="00CA227D" w:rsidRDefault="00CA227D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3D534C" w:rsidRDefault="003D534C" w:rsidP="00DF29CB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C51385">
        <w:rPr>
          <w:rFonts w:ascii="Century Gothic" w:hAnsi="Century Gothic"/>
          <w:b/>
          <w:i/>
          <w:sz w:val="20"/>
          <w:highlight w:val="yellow"/>
          <w:u w:val="single"/>
        </w:rPr>
        <w:t xml:space="preserve">Selling Show-by-Show </w:t>
      </w:r>
      <w:r w:rsidR="00DF29CB" w:rsidRPr="00C51385">
        <w:rPr>
          <w:rFonts w:ascii="Century Gothic" w:hAnsi="Century Gothic"/>
          <w:b/>
          <w:i/>
          <w:sz w:val="20"/>
          <w:highlight w:val="yellow"/>
          <w:u w:val="single"/>
        </w:rPr>
        <w:t>Hybrid Lineups</w:t>
      </w:r>
    </w:p>
    <w:p w:rsidR="00BC2D52" w:rsidRDefault="00B95CC1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 competition in sports-ta</w:t>
      </w:r>
      <w:r w:rsidR="00C45AF8">
        <w:rPr>
          <w:rFonts w:ascii="Century Gothic" w:hAnsi="Century Gothic"/>
          <w:b/>
          <w:i/>
          <w:sz w:val="20"/>
        </w:rPr>
        <w:t>lk radio has somewhat diluted the</w:t>
      </w:r>
      <w:r>
        <w:rPr>
          <w:rFonts w:ascii="Century Gothic" w:hAnsi="Century Gothic"/>
          <w:b/>
          <w:i/>
          <w:sz w:val="20"/>
        </w:rPr>
        <w:t xml:space="preserve"> talent pool, creating situations in which stations are compelled to create a hybrid-lineup, using the best shows available to fill their programming.</w:t>
      </w:r>
      <w:r w:rsidR="00BC2D52">
        <w:rPr>
          <w:rFonts w:ascii="Century Gothic" w:hAnsi="Century Gothic"/>
          <w:b/>
          <w:i/>
          <w:sz w:val="20"/>
        </w:rPr>
        <w:t xml:space="preserve">  Often, we’ll run into situations in which you’ll find lineups with Mike &amp; Mike, Dan Patrick, Jim Rome, a locally-produced show, and another network for the weekends.  There are plenty of stations out there with these hybrid-formats.  </w:t>
      </w:r>
    </w:p>
    <w:p w:rsidR="00BC2D52" w:rsidRDefault="00BC2D52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BC2D52" w:rsidRPr="00B95CC1" w:rsidRDefault="00BC2D52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ESPN’s “Mike &amp; Mike” is the gold standard for morning sports-talk, but the second choice for morning sports radio is Steve </w:t>
      </w:r>
      <w:proofErr w:type="spellStart"/>
      <w:r>
        <w:rPr>
          <w:rFonts w:ascii="Century Gothic" w:hAnsi="Century Gothic"/>
          <w:b/>
          <w:i/>
          <w:sz w:val="20"/>
        </w:rPr>
        <w:t>Cza</w:t>
      </w:r>
      <w:r w:rsidR="00F5041F">
        <w:rPr>
          <w:rFonts w:ascii="Century Gothic" w:hAnsi="Century Gothic"/>
          <w:b/>
          <w:i/>
          <w:sz w:val="20"/>
        </w:rPr>
        <w:t>ban</w:t>
      </w:r>
      <w:proofErr w:type="spellEnd"/>
      <w:r w:rsidR="00F5041F">
        <w:rPr>
          <w:rFonts w:ascii="Century Gothic" w:hAnsi="Century Gothic"/>
          <w:b/>
          <w:i/>
          <w:sz w:val="20"/>
        </w:rPr>
        <w:t xml:space="preserve">.  CBS Sports Radio, Fox Sports Radio, and NBC Sports Radio’s morning show are weak when compared to </w:t>
      </w:r>
      <w:proofErr w:type="spellStart"/>
      <w:r w:rsidR="00F5041F">
        <w:rPr>
          <w:rFonts w:ascii="Century Gothic" w:hAnsi="Century Gothic"/>
          <w:b/>
          <w:i/>
          <w:sz w:val="20"/>
        </w:rPr>
        <w:t>Czaban</w:t>
      </w:r>
      <w:proofErr w:type="spellEnd"/>
      <w:r w:rsidR="00F5041F">
        <w:rPr>
          <w:rFonts w:ascii="Century Gothic" w:hAnsi="Century Gothic"/>
          <w:b/>
          <w:i/>
          <w:sz w:val="20"/>
        </w:rPr>
        <w:t xml:space="preserve">.  We need to identify stations that may not be able to flip to our long-form programming, but would be interested in adding specific shows.  This is possible for all shows on network, but specifically possible with shows like Steve </w:t>
      </w:r>
      <w:proofErr w:type="spellStart"/>
      <w:r w:rsidR="00F5041F">
        <w:rPr>
          <w:rFonts w:ascii="Century Gothic" w:hAnsi="Century Gothic"/>
          <w:b/>
          <w:i/>
          <w:sz w:val="20"/>
        </w:rPr>
        <w:t>Czaban</w:t>
      </w:r>
      <w:proofErr w:type="spellEnd"/>
      <w:r w:rsidR="00F5041F">
        <w:rPr>
          <w:rFonts w:ascii="Century Gothic" w:hAnsi="Century Gothic"/>
          <w:b/>
          <w:i/>
          <w:sz w:val="20"/>
        </w:rPr>
        <w:t>, Wetzel to Forde, and some of our other specialty programming.</w:t>
      </w:r>
    </w:p>
    <w:p w:rsidR="003D534C" w:rsidRDefault="003D534C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DF29CB" w:rsidRDefault="003D534C" w:rsidP="00DF29CB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C51385">
        <w:rPr>
          <w:rFonts w:ascii="Century Gothic" w:hAnsi="Century Gothic"/>
          <w:b/>
          <w:i/>
          <w:sz w:val="20"/>
          <w:highlight w:val="yellow"/>
          <w:u w:val="single"/>
        </w:rPr>
        <w:t>Forming Strategic Partnerships with Ownership Group</w:t>
      </w:r>
      <w:r w:rsidR="008163A6" w:rsidRPr="00C51385">
        <w:rPr>
          <w:rFonts w:ascii="Century Gothic" w:hAnsi="Century Gothic"/>
          <w:b/>
          <w:i/>
          <w:sz w:val="20"/>
          <w:highlight w:val="yellow"/>
          <w:u w:val="single"/>
        </w:rPr>
        <w:t>s in Small-to-Medium Markets</w:t>
      </w:r>
      <w:r w:rsidR="000B4984">
        <w:rPr>
          <w:rFonts w:ascii="Century Gothic" w:hAnsi="Century Gothic"/>
          <w:b/>
          <w:i/>
          <w:sz w:val="20"/>
          <w:u w:val="single"/>
        </w:rPr>
        <w:t xml:space="preserve"> </w:t>
      </w:r>
    </w:p>
    <w:p w:rsidR="000F5B28" w:rsidRDefault="00B95CC1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There’s tremendous potential in partnering with ownership groups in small-to-medium markets to flip their stations to YSR.  Granted, there are many instances in which ESPN will already have a lockdown on many of the AM sports prop</w:t>
      </w:r>
      <w:r w:rsidR="00883D95">
        <w:rPr>
          <w:rFonts w:ascii="Century Gothic" w:hAnsi="Century Gothic"/>
          <w:b/>
          <w:i/>
          <w:sz w:val="20"/>
        </w:rPr>
        <w:t>erties, but there’s plenty of opportunity to form a strategic alliance with these smaller group owners.</w:t>
      </w:r>
    </w:p>
    <w:p w:rsidR="00F5041F" w:rsidRDefault="00F5041F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F5041F" w:rsidRDefault="00F5041F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Clearly, one can find many of similar relationships on the nationwide level, including:  Cumulus (CBS Sports Radio &amp; NBC Sports Radio) and Clear Channel (Fox Sports Radio).  ESPN’</w:t>
      </w:r>
      <w:r w:rsidR="002E772F">
        <w:rPr>
          <w:rFonts w:ascii="Century Gothic" w:hAnsi="Century Gothic"/>
          <w:b/>
          <w:i/>
          <w:sz w:val="20"/>
        </w:rPr>
        <w:t xml:space="preserve">s brand easily carries ESPN Radio </w:t>
      </w:r>
      <w:r>
        <w:rPr>
          <w:rFonts w:ascii="Century Gothic" w:hAnsi="Century Gothic"/>
          <w:b/>
          <w:i/>
          <w:sz w:val="20"/>
        </w:rPr>
        <w:t>across the co</w:t>
      </w:r>
      <w:r w:rsidR="00883A76">
        <w:rPr>
          <w:rFonts w:ascii="Century Gothic" w:hAnsi="Century Gothic"/>
          <w:b/>
          <w:i/>
          <w:sz w:val="20"/>
        </w:rPr>
        <w:t>untry.</w:t>
      </w:r>
    </w:p>
    <w:p w:rsidR="00883A76" w:rsidRDefault="00883A76" w:rsidP="00DF29CB">
      <w:pPr>
        <w:pStyle w:val="NoSpacing"/>
        <w:rPr>
          <w:rFonts w:ascii="Century Gothic" w:hAnsi="Century Gothic"/>
          <w:b/>
          <w:i/>
          <w:sz w:val="20"/>
        </w:rPr>
      </w:pPr>
    </w:p>
    <w:p w:rsidR="00883D95" w:rsidRDefault="00C45AF8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 goal is to form</w:t>
      </w:r>
      <w:r w:rsidR="00883A76">
        <w:rPr>
          <w:rFonts w:ascii="Century Gothic" w:hAnsi="Century Gothic"/>
          <w:b/>
          <w:i/>
          <w:sz w:val="20"/>
        </w:rPr>
        <w:t xml:space="preserve"> strategic partnerships with small-to-medium market ownership groups throughout</w:t>
      </w:r>
      <w:r w:rsidR="00246C4D">
        <w:rPr>
          <w:rFonts w:ascii="Century Gothic" w:hAnsi="Century Gothic"/>
          <w:b/>
          <w:i/>
          <w:sz w:val="20"/>
        </w:rPr>
        <w:t xml:space="preserve"> the country.  In addition to our standard “format flipper” pitch, we will work with these regional radio groups to create their own</w:t>
      </w:r>
      <w:r w:rsidR="00883D95">
        <w:rPr>
          <w:rFonts w:ascii="Century Gothic" w:hAnsi="Century Gothic"/>
          <w:b/>
          <w:i/>
          <w:sz w:val="20"/>
        </w:rPr>
        <w:t xml:space="preserve"> regional network programming.  For example, </w:t>
      </w:r>
      <w:proofErr w:type="spellStart"/>
      <w:r w:rsidR="00883D95">
        <w:rPr>
          <w:rFonts w:ascii="Century Gothic" w:hAnsi="Century Gothic"/>
          <w:b/>
          <w:i/>
          <w:sz w:val="20"/>
        </w:rPr>
        <w:t>Coloff</w:t>
      </w:r>
      <w:proofErr w:type="spellEnd"/>
      <w:r w:rsidR="00883D95">
        <w:rPr>
          <w:rFonts w:ascii="Century Gothic" w:hAnsi="Century Gothic"/>
          <w:b/>
          <w:i/>
          <w:sz w:val="20"/>
        </w:rPr>
        <w:t xml:space="preserve"> Media in Iowa manages or owns multip</w:t>
      </w:r>
      <w:r>
        <w:rPr>
          <w:rFonts w:ascii="Century Gothic" w:hAnsi="Century Gothic"/>
          <w:b/>
          <w:i/>
          <w:sz w:val="20"/>
        </w:rPr>
        <w:t>le stations throughout the state</w:t>
      </w:r>
      <w:r w:rsidR="00972D28">
        <w:rPr>
          <w:rFonts w:ascii="Century Gothic" w:hAnsi="Century Gothic"/>
          <w:b/>
          <w:i/>
          <w:sz w:val="20"/>
        </w:rPr>
        <w:t xml:space="preserve">.  We would propose flipping a number of those stations to YSR programming.  Further, YSR would work with </w:t>
      </w:r>
      <w:proofErr w:type="spellStart"/>
      <w:r w:rsidR="00972D28">
        <w:rPr>
          <w:rFonts w:ascii="Century Gothic" w:hAnsi="Century Gothic"/>
          <w:b/>
          <w:i/>
          <w:sz w:val="20"/>
        </w:rPr>
        <w:t>Coloff</w:t>
      </w:r>
      <w:proofErr w:type="spellEnd"/>
      <w:r w:rsidR="00972D28">
        <w:rPr>
          <w:rFonts w:ascii="Century Gothic" w:hAnsi="Century Gothic"/>
          <w:b/>
          <w:i/>
          <w:sz w:val="20"/>
        </w:rPr>
        <w:t xml:space="preserve"> Media to develop, produce, and launch a locally-produced “Iowa Sports Talk” show that would air on radio stations throughout Iowa.  We can use YSR experts to consult </w:t>
      </w:r>
      <w:proofErr w:type="spellStart"/>
      <w:r w:rsidR="00972D28">
        <w:rPr>
          <w:rFonts w:ascii="Century Gothic" w:hAnsi="Century Gothic"/>
          <w:b/>
          <w:i/>
          <w:sz w:val="20"/>
        </w:rPr>
        <w:t>Coloff</w:t>
      </w:r>
      <w:proofErr w:type="spellEnd"/>
      <w:r w:rsidR="00972D28">
        <w:rPr>
          <w:rFonts w:ascii="Century Gothic" w:hAnsi="Century Gothic"/>
          <w:b/>
          <w:i/>
          <w:sz w:val="20"/>
        </w:rPr>
        <w:t xml:space="preserve"> Media throughout the process.</w:t>
      </w:r>
    </w:p>
    <w:p w:rsidR="00972D28" w:rsidRPr="00972D28" w:rsidRDefault="00972D28" w:rsidP="00DF29CB">
      <w:pPr>
        <w:pStyle w:val="NoSpacing"/>
        <w:rPr>
          <w:rFonts w:ascii="Century Gothic" w:hAnsi="Century Gothic"/>
          <w:b/>
          <w:i/>
          <w:sz w:val="20"/>
          <w:u w:val="single"/>
        </w:rPr>
      </w:pPr>
    </w:p>
    <w:p w:rsidR="00972D28" w:rsidRPr="00972D28" w:rsidRDefault="00972D28" w:rsidP="00972D28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972D28">
        <w:rPr>
          <w:rFonts w:ascii="Century Gothic" w:hAnsi="Century Gothic"/>
          <w:b/>
          <w:i/>
          <w:sz w:val="20"/>
          <w:highlight w:val="yellow"/>
          <w:u w:val="single"/>
        </w:rPr>
        <w:t>Focused on Affiliate Sales</w:t>
      </w:r>
    </w:p>
    <w:p w:rsidR="00972D28" w:rsidRPr="00B95CC1" w:rsidRDefault="00972D28" w:rsidP="00DF29CB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“The Sports Flash” will exceed 300+ affiliates by summer 2014, if not prior to that date.  I am confident that I can also grow the long-form programming offerings throughout the country.  My recommendation is the have Craig Larson focus on the day-to-day miscellaneous duties associated with affiliate relations, i.e. fielding complaints, sending out commercial logs, solving any affiliate-related issues, among others.  My entire focus would be on identifying potential new affiliates, building relationships and strategic partners, an</w:t>
      </w:r>
      <w:r w:rsidR="00C45AF8">
        <w:rPr>
          <w:rFonts w:ascii="Century Gothic" w:hAnsi="Century Gothic"/>
          <w:b/>
          <w:i/>
          <w:sz w:val="20"/>
        </w:rPr>
        <w:t>d growing our affiliate base for “Sports Flash” and long-form programming.</w:t>
      </w:r>
    </w:p>
    <w:sectPr w:rsidR="00972D28" w:rsidRPr="00B9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95" w:rsidRDefault="00230D95" w:rsidP="00CB3ED5">
      <w:pPr>
        <w:spacing w:after="0" w:line="240" w:lineRule="auto"/>
      </w:pPr>
      <w:r>
        <w:separator/>
      </w:r>
    </w:p>
  </w:endnote>
  <w:endnote w:type="continuationSeparator" w:id="0">
    <w:p w:rsidR="00230D95" w:rsidRDefault="00230D95" w:rsidP="00CB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95" w:rsidRDefault="00230D95" w:rsidP="00CB3ED5">
      <w:pPr>
        <w:spacing w:after="0" w:line="240" w:lineRule="auto"/>
      </w:pPr>
      <w:r>
        <w:separator/>
      </w:r>
    </w:p>
  </w:footnote>
  <w:footnote w:type="continuationSeparator" w:id="0">
    <w:p w:rsidR="00230D95" w:rsidRDefault="00230D95" w:rsidP="00CB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6B7A"/>
    <w:multiLevelType w:val="hybridMultilevel"/>
    <w:tmpl w:val="054CA01C"/>
    <w:lvl w:ilvl="0" w:tplc="D4369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B84421"/>
    <w:multiLevelType w:val="hybridMultilevel"/>
    <w:tmpl w:val="0E486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60902"/>
    <w:multiLevelType w:val="hybridMultilevel"/>
    <w:tmpl w:val="698E0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F6"/>
    <w:rsid w:val="000255B4"/>
    <w:rsid w:val="00071760"/>
    <w:rsid w:val="000B1244"/>
    <w:rsid w:val="000B4984"/>
    <w:rsid w:val="000C4B92"/>
    <w:rsid w:val="000F5B28"/>
    <w:rsid w:val="001E0A61"/>
    <w:rsid w:val="00207D29"/>
    <w:rsid w:val="002257BF"/>
    <w:rsid w:val="00230D95"/>
    <w:rsid w:val="00246C4D"/>
    <w:rsid w:val="002908D2"/>
    <w:rsid w:val="002978F6"/>
    <w:rsid w:val="002A09C4"/>
    <w:rsid w:val="002E772F"/>
    <w:rsid w:val="00324F52"/>
    <w:rsid w:val="00362479"/>
    <w:rsid w:val="003B4754"/>
    <w:rsid w:val="003D15AF"/>
    <w:rsid w:val="003D534C"/>
    <w:rsid w:val="00503E32"/>
    <w:rsid w:val="006655B9"/>
    <w:rsid w:val="00684C72"/>
    <w:rsid w:val="00687831"/>
    <w:rsid w:val="00790D53"/>
    <w:rsid w:val="007D13F7"/>
    <w:rsid w:val="00804FED"/>
    <w:rsid w:val="008163A6"/>
    <w:rsid w:val="00883A76"/>
    <w:rsid w:val="00883D95"/>
    <w:rsid w:val="00972D28"/>
    <w:rsid w:val="009E0258"/>
    <w:rsid w:val="00A62AFC"/>
    <w:rsid w:val="00A665B4"/>
    <w:rsid w:val="00A701D8"/>
    <w:rsid w:val="00A778EB"/>
    <w:rsid w:val="00A9527A"/>
    <w:rsid w:val="00AB7343"/>
    <w:rsid w:val="00AC6159"/>
    <w:rsid w:val="00B95CC1"/>
    <w:rsid w:val="00BA19E7"/>
    <w:rsid w:val="00BB30BB"/>
    <w:rsid w:val="00BC2D52"/>
    <w:rsid w:val="00BD5B9D"/>
    <w:rsid w:val="00C45AF8"/>
    <w:rsid w:val="00C51385"/>
    <w:rsid w:val="00CA227D"/>
    <w:rsid w:val="00CA5C30"/>
    <w:rsid w:val="00CB1FCF"/>
    <w:rsid w:val="00CB3ED5"/>
    <w:rsid w:val="00D27054"/>
    <w:rsid w:val="00D356C2"/>
    <w:rsid w:val="00DF29CB"/>
    <w:rsid w:val="00ED7B5A"/>
    <w:rsid w:val="00EE2B75"/>
    <w:rsid w:val="00EF5566"/>
    <w:rsid w:val="00F06197"/>
    <w:rsid w:val="00F4793A"/>
    <w:rsid w:val="00F5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8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ED5"/>
  </w:style>
  <w:style w:type="paragraph" w:styleId="Footer">
    <w:name w:val="footer"/>
    <w:basedOn w:val="Normal"/>
    <w:link w:val="FooterChar"/>
    <w:uiPriority w:val="99"/>
    <w:unhideWhenUsed/>
    <w:rsid w:val="00CB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8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ED5"/>
  </w:style>
  <w:style w:type="paragraph" w:styleId="Footer">
    <w:name w:val="footer"/>
    <w:basedOn w:val="Normal"/>
    <w:link w:val="FooterChar"/>
    <w:uiPriority w:val="99"/>
    <w:unhideWhenUsed/>
    <w:rsid w:val="00CB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Owner</cp:lastModifiedBy>
  <cp:revision>2</cp:revision>
  <dcterms:created xsi:type="dcterms:W3CDTF">2014-03-25T11:52:00Z</dcterms:created>
  <dcterms:modified xsi:type="dcterms:W3CDTF">2014-03-25T11:52:00Z</dcterms:modified>
</cp:coreProperties>
</file>