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5016"/>
      </w:tblGrid>
      <w:tr w:rsidR="00CE7E57" w:rsidTr="00CE7E57">
        <w:tc>
          <w:tcPr>
            <w:tcW w:w="4560" w:type="dxa"/>
          </w:tcPr>
          <w:p w:rsidR="00CE7E57" w:rsidRDefault="00CE7E57" w:rsidP="00EB6FEB">
            <w:pPr>
              <w:jc w:val="cente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161.25pt" o:ole="" fillcolor="window">
                  <v:imagedata r:id="rId7" o:title=""/>
                </v:shape>
                <o:OLEObject Type="Embed" ProgID="Word.Picture.8" ShapeID="_x0000_i1025" DrawAspect="Content" ObjectID="_1445076210" r:id="rId8"/>
              </w:object>
            </w:r>
          </w:p>
        </w:tc>
        <w:tc>
          <w:tcPr>
            <w:tcW w:w="5016" w:type="dxa"/>
            <w:vAlign w:val="center"/>
          </w:tcPr>
          <w:p w:rsidR="00CE7E57" w:rsidRDefault="00CE7E57" w:rsidP="00CE7E57">
            <w:pPr>
              <w:jc w:val="center"/>
            </w:pPr>
            <w:r>
              <w:rPr>
                <w:noProof/>
              </w:rPr>
              <w:drawing>
                <wp:inline distT="0" distB="0" distL="0" distR="0" wp14:anchorId="10802004" wp14:editId="1E58E4B0">
                  <wp:extent cx="3044952" cy="1005840"/>
                  <wp:effectExtent l="0" t="0" r="3175" b="3810"/>
                  <wp:docPr id="2" name="Picture 2" descr="C:\Users\Owner\Desktop\Old Data\Michael J. Sinnott\Desktop\YAHOO! SPORTS RADIO\ysr-new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Old Data\Michael J. Sinnott\Desktop\YAHOO! SPORTS RADIO\ysr-newbrandin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4952" cy="1005840"/>
                          </a:xfrm>
                          <a:prstGeom prst="rect">
                            <a:avLst/>
                          </a:prstGeom>
                          <a:noFill/>
                          <a:ln>
                            <a:noFill/>
                          </a:ln>
                        </pic:spPr>
                      </pic:pic>
                    </a:graphicData>
                  </a:graphic>
                </wp:inline>
              </w:drawing>
            </w:r>
          </w:p>
        </w:tc>
      </w:tr>
    </w:tbl>
    <w:p w:rsidR="00B3715E" w:rsidRPr="00F819EA" w:rsidRDefault="00B3715E" w:rsidP="00B3715E">
      <w:pPr>
        <w:pStyle w:val="NoSpacing"/>
        <w:rPr>
          <w:rFonts w:ascii="Century Gothic" w:hAnsi="Century Gothic"/>
          <w:b/>
          <w:i/>
          <w:sz w:val="18"/>
          <w:szCs w:val="20"/>
        </w:rPr>
      </w:pPr>
      <w:r w:rsidRPr="00F819EA">
        <w:rPr>
          <w:rFonts w:ascii="Century Gothic" w:hAnsi="Century Gothic"/>
          <w:b/>
          <w:i/>
          <w:sz w:val="18"/>
          <w:szCs w:val="20"/>
        </w:rPr>
        <w:t>February 1, 2013</w:t>
      </w:r>
    </w:p>
    <w:p w:rsidR="00B3715E" w:rsidRPr="00F819EA" w:rsidRDefault="00B3715E" w:rsidP="00B3715E">
      <w:pPr>
        <w:pStyle w:val="NoSpacing"/>
        <w:rPr>
          <w:rFonts w:ascii="Century Gothic" w:hAnsi="Century Gothic"/>
          <w:b/>
          <w:i/>
          <w:sz w:val="18"/>
          <w:szCs w:val="20"/>
        </w:rPr>
      </w:pPr>
    </w:p>
    <w:p w:rsidR="00B3715E" w:rsidRPr="00F819EA" w:rsidRDefault="00B3715E" w:rsidP="00B3715E">
      <w:pPr>
        <w:pStyle w:val="NoSpacing"/>
        <w:rPr>
          <w:rFonts w:ascii="Century Gothic" w:hAnsi="Century Gothic"/>
          <w:b/>
          <w:i/>
          <w:sz w:val="18"/>
          <w:szCs w:val="20"/>
        </w:rPr>
      </w:pPr>
    </w:p>
    <w:p w:rsidR="00B3715E" w:rsidRPr="00F819EA" w:rsidRDefault="00B3715E" w:rsidP="00B3715E">
      <w:pPr>
        <w:pStyle w:val="NoSpacing"/>
        <w:rPr>
          <w:rFonts w:ascii="Century Gothic" w:hAnsi="Century Gothic"/>
          <w:b/>
          <w:i/>
          <w:sz w:val="18"/>
          <w:szCs w:val="20"/>
        </w:rPr>
      </w:pPr>
    </w:p>
    <w:p w:rsidR="00B3715E" w:rsidRPr="00F819EA" w:rsidRDefault="00B3715E" w:rsidP="00B3715E">
      <w:pPr>
        <w:pStyle w:val="NoSpacing"/>
        <w:rPr>
          <w:rFonts w:ascii="Century Gothic" w:hAnsi="Century Gothic"/>
          <w:b/>
          <w:i/>
          <w:sz w:val="18"/>
          <w:szCs w:val="20"/>
        </w:rPr>
      </w:pPr>
      <w:r w:rsidRPr="00F819EA">
        <w:rPr>
          <w:rFonts w:ascii="Century Gothic" w:hAnsi="Century Gothic"/>
          <w:b/>
          <w:i/>
          <w:sz w:val="18"/>
          <w:szCs w:val="20"/>
        </w:rPr>
        <w:t>Paralyzed Veterans of America</w:t>
      </w:r>
    </w:p>
    <w:p w:rsidR="00B3715E" w:rsidRPr="00F819EA" w:rsidRDefault="00B3715E" w:rsidP="00B3715E">
      <w:pPr>
        <w:pStyle w:val="NoSpacing"/>
        <w:rPr>
          <w:rFonts w:ascii="Century Gothic" w:hAnsi="Century Gothic"/>
          <w:b/>
          <w:i/>
          <w:sz w:val="18"/>
          <w:szCs w:val="20"/>
        </w:rPr>
      </w:pPr>
      <w:r w:rsidRPr="00F819EA">
        <w:rPr>
          <w:rFonts w:ascii="Century Gothic" w:hAnsi="Century Gothic"/>
          <w:b/>
          <w:i/>
          <w:sz w:val="18"/>
          <w:szCs w:val="20"/>
        </w:rPr>
        <w:t xml:space="preserve">Attn:  </w:t>
      </w:r>
      <w:r w:rsidR="00F819EA">
        <w:rPr>
          <w:rFonts w:ascii="Century Gothic" w:hAnsi="Century Gothic"/>
          <w:b/>
          <w:i/>
          <w:sz w:val="18"/>
          <w:szCs w:val="20"/>
        </w:rPr>
        <w:t xml:space="preserve">Mark </w:t>
      </w:r>
      <w:proofErr w:type="spellStart"/>
      <w:r w:rsidR="00F819EA">
        <w:rPr>
          <w:rFonts w:ascii="Century Gothic" w:hAnsi="Century Gothic"/>
          <w:b/>
          <w:i/>
          <w:sz w:val="18"/>
          <w:szCs w:val="20"/>
        </w:rPr>
        <w:t>Dowis</w:t>
      </w:r>
      <w:proofErr w:type="spellEnd"/>
    </w:p>
    <w:p w:rsidR="00B3715E" w:rsidRPr="00F819EA" w:rsidRDefault="00B3715E" w:rsidP="00B3715E">
      <w:pPr>
        <w:pStyle w:val="NoSpacing"/>
        <w:rPr>
          <w:rFonts w:ascii="Century Gothic" w:hAnsi="Century Gothic"/>
          <w:b/>
          <w:i/>
          <w:sz w:val="18"/>
          <w:szCs w:val="20"/>
        </w:rPr>
      </w:pPr>
      <w:r w:rsidRPr="00F819EA">
        <w:rPr>
          <w:rFonts w:ascii="Century Gothic" w:hAnsi="Century Gothic"/>
          <w:b/>
          <w:i/>
          <w:sz w:val="18"/>
          <w:szCs w:val="20"/>
        </w:rPr>
        <w:t>801 Eighteenth Street, NW</w:t>
      </w:r>
    </w:p>
    <w:p w:rsidR="00B3715E" w:rsidRPr="00F819EA" w:rsidRDefault="00B3715E" w:rsidP="00B3715E">
      <w:pPr>
        <w:pStyle w:val="NoSpacing"/>
        <w:rPr>
          <w:rFonts w:ascii="Century Gothic" w:hAnsi="Century Gothic"/>
          <w:b/>
          <w:i/>
          <w:sz w:val="18"/>
          <w:szCs w:val="20"/>
        </w:rPr>
      </w:pPr>
      <w:r w:rsidRPr="00F819EA">
        <w:rPr>
          <w:rFonts w:ascii="Century Gothic" w:hAnsi="Century Gothic"/>
          <w:b/>
          <w:i/>
          <w:sz w:val="18"/>
          <w:szCs w:val="20"/>
        </w:rPr>
        <w:t>Washington, DC  20006-3517</w:t>
      </w:r>
    </w:p>
    <w:p w:rsidR="00B3715E" w:rsidRPr="00F819EA" w:rsidRDefault="00B3715E" w:rsidP="00B3715E">
      <w:pPr>
        <w:pStyle w:val="NoSpacing"/>
        <w:rPr>
          <w:rFonts w:ascii="Century Gothic" w:hAnsi="Century Gothic"/>
          <w:b/>
          <w:i/>
          <w:sz w:val="18"/>
          <w:szCs w:val="20"/>
        </w:rPr>
      </w:pPr>
    </w:p>
    <w:p w:rsidR="00B3715E" w:rsidRPr="00F819EA" w:rsidRDefault="00F819EA" w:rsidP="00B3715E">
      <w:pPr>
        <w:pStyle w:val="NoSpacing"/>
        <w:rPr>
          <w:rFonts w:ascii="Century Gothic" w:hAnsi="Century Gothic"/>
          <w:b/>
          <w:i/>
          <w:sz w:val="18"/>
          <w:szCs w:val="20"/>
        </w:rPr>
      </w:pPr>
      <w:r>
        <w:rPr>
          <w:rFonts w:ascii="Century Gothic" w:hAnsi="Century Gothic"/>
          <w:b/>
          <w:i/>
          <w:sz w:val="18"/>
          <w:szCs w:val="20"/>
        </w:rPr>
        <w:t xml:space="preserve">Mr. </w:t>
      </w:r>
      <w:proofErr w:type="spellStart"/>
      <w:r>
        <w:rPr>
          <w:rFonts w:ascii="Century Gothic" w:hAnsi="Century Gothic"/>
          <w:b/>
          <w:i/>
          <w:sz w:val="18"/>
          <w:szCs w:val="20"/>
        </w:rPr>
        <w:t>Dowis</w:t>
      </w:r>
      <w:proofErr w:type="spellEnd"/>
      <w:r>
        <w:rPr>
          <w:rFonts w:ascii="Century Gothic" w:hAnsi="Century Gothic"/>
          <w:b/>
          <w:i/>
          <w:sz w:val="18"/>
          <w:szCs w:val="20"/>
        </w:rPr>
        <w:t>,</w:t>
      </w:r>
    </w:p>
    <w:p w:rsidR="00B3715E" w:rsidRPr="00F819EA" w:rsidRDefault="00B3715E" w:rsidP="00B3715E">
      <w:pPr>
        <w:pStyle w:val="NoSpacing"/>
        <w:rPr>
          <w:rFonts w:ascii="Century Gothic" w:hAnsi="Century Gothic"/>
          <w:b/>
          <w:i/>
          <w:sz w:val="18"/>
          <w:szCs w:val="20"/>
        </w:rPr>
      </w:pPr>
    </w:p>
    <w:p w:rsidR="00852F21" w:rsidRPr="00F819EA" w:rsidRDefault="00B3715E" w:rsidP="00F118B3">
      <w:pPr>
        <w:pStyle w:val="NoSpacing"/>
        <w:rPr>
          <w:rFonts w:ascii="Century Gothic" w:hAnsi="Century Gothic"/>
          <w:b/>
          <w:sz w:val="18"/>
          <w:szCs w:val="20"/>
        </w:rPr>
      </w:pPr>
      <w:r w:rsidRPr="00F819EA">
        <w:rPr>
          <w:rFonts w:ascii="Century Gothic" w:hAnsi="Century Gothic"/>
          <w:b/>
          <w:sz w:val="18"/>
          <w:szCs w:val="20"/>
        </w:rPr>
        <w:tab/>
        <w:t>I am writing to introduce you to “The Sports Flash” powered by Yahoo! Sports Radio.  Our 385 network affiliates</w:t>
      </w:r>
      <w:r w:rsidR="00BD5D54" w:rsidRPr="00F819EA">
        <w:rPr>
          <w:rFonts w:ascii="Century Gothic" w:hAnsi="Century Gothic"/>
          <w:b/>
          <w:sz w:val="18"/>
          <w:szCs w:val="20"/>
        </w:rPr>
        <w:t xml:space="preserve"> nationwide </w:t>
      </w:r>
      <w:r w:rsidRPr="00F819EA">
        <w:rPr>
          <w:rFonts w:ascii="Century Gothic" w:hAnsi="Century Gothic"/>
          <w:b/>
          <w:sz w:val="18"/>
          <w:szCs w:val="20"/>
        </w:rPr>
        <w:t>deliver a listening audience of more than 5-million each week</w:t>
      </w:r>
      <w:r w:rsidR="00BD5D54" w:rsidRPr="00F819EA">
        <w:rPr>
          <w:rFonts w:ascii="Century Gothic" w:hAnsi="Century Gothic"/>
          <w:b/>
          <w:sz w:val="18"/>
          <w:szCs w:val="20"/>
        </w:rPr>
        <w:t xml:space="preserve">.  </w:t>
      </w:r>
      <w:r w:rsidRPr="00F819EA">
        <w:rPr>
          <w:rFonts w:ascii="Century Gothic" w:hAnsi="Century Gothic"/>
          <w:b/>
          <w:sz w:val="18"/>
          <w:szCs w:val="20"/>
        </w:rPr>
        <w:t>Our network can affordably, effectively help the Paralyzed Veterans of America raise</w:t>
      </w:r>
      <w:r w:rsidR="00C97A20" w:rsidRPr="00F819EA">
        <w:rPr>
          <w:rFonts w:ascii="Century Gothic" w:hAnsi="Century Gothic"/>
          <w:b/>
          <w:sz w:val="18"/>
          <w:szCs w:val="20"/>
        </w:rPr>
        <w:t xml:space="preserve"> awareness of your organization’s mission and support your fundraising efforts.</w:t>
      </w:r>
    </w:p>
    <w:p w:rsidR="00B3715E" w:rsidRPr="00F819EA" w:rsidRDefault="00B3715E" w:rsidP="00F118B3">
      <w:pPr>
        <w:pStyle w:val="NoSpacing"/>
        <w:rPr>
          <w:rFonts w:ascii="Century Gothic" w:hAnsi="Century Gothic"/>
          <w:b/>
          <w:sz w:val="18"/>
          <w:szCs w:val="20"/>
        </w:rPr>
      </w:pPr>
    </w:p>
    <w:p w:rsidR="00B3715E" w:rsidRPr="00F819EA" w:rsidRDefault="00B3715E" w:rsidP="00F118B3">
      <w:pPr>
        <w:pStyle w:val="NoSpacing"/>
        <w:rPr>
          <w:rFonts w:ascii="Century Gothic" w:hAnsi="Century Gothic"/>
          <w:b/>
          <w:sz w:val="18"/>
          <w:szCs w:val="20"/>
        </w:rPr>
      </w:pPr>
      <w:r w:rsidRPr="00F819EA">
        <w:rPr>
          <w:rFonts w:ascii="Century Gothic" w:hAnsi="Century Gothic"/>
          <w:b/>
          <w:sz w:val="18"/>
          <w:szCs w:val="20"/>
        </w:rPr>
        <w:tab/>
        <w:t xml:space="preserve">The enclosed rate card </w:t>
      </w:r>
      <w:r w:rsidR="00C97A20" w:rsidRPr="00F819EA">
        <w:rPr>
          <w:rFonts w:ascii="Century Gothic" w:hAnsi="Century Gothic"/>
          <w:b/>
          <w:sz w:val="18"/>
          <w:szCs w:val="20"/>
        </w:rPr>
        <w:t xml:space="preserve">outlines a few of our ideas on how we can combine radio advertising, a live broadcast, branded content, and an online presence to help your organization in </w:t>
      </w:r>
      <w:r w:rsidR="00C64D19" w:rsidRPr="00F819EA">
        <w:rPr>
          <w:rFonts w:ascii="Century Gothic" w:hAnsi="Century Gothic"/>
          <w:b/>
          <w:sz w:val="18"/>
          <w:szCs w:val="20"/>
        </w:rPr>
        <w:t>its awareness and fundraising efforts.  From our experience, fundraising efforts are more effective when combined with other media, including radio and television.   Nationwide television may be out of reach for many organizations, but nationwide radio is a real possibility and incredibly effective.</w:t>
      </w:r>
    </w:p>
    <w:p w:rsidR="00C64D19" w:rsidRPr="00F819EA" w:rsidRDefault="00C64D19" w:rsidP="00F118B3">
      <w:pPr>
        <w:pStyle w:val="NoSpacing"/>
        <w:rPr>
          <w:rFonts w:ascii="Century Gothic" w:hAnsi="Century Gothic"/>
          <w:b/>
          <w:sz w:val="18"/>
          <w:szCs w:val="20"/>
        </w:rPr>
      </w:pPr>
    </w:p>
    <w:p w:rsidR="00C64D19" w:rsidRPr="00F819EA" w:rsidRDefault="00C64D19" w:rsidP="00F118B3">
      <w:pPr>
        <w:pStyle w:val="NoSpacing"/>
        <w:rPr>
          <w:rFonts w:ascii="Century Gothic" w:hAnsi="Century Gothic"/>
          <w:b/>
          <w:sz w:val="18"/>
          <w:szCs w:val="20"/>
        </w:rPr>
      </w:pPr>
      <w:r w:rsidRPr="00F819EA">
        <w:rPr>
          <w:rFonts w:ascii="Century Gothic" w:hAnsi="Century Gothic"/>
          <w:b/>
          <w:sz w:val="18"/>
          <w:szCs w:val="20"/>
        </w:rPr>
        <w:tab/>
        <w:t>I welcome the opportunity to discuss with your further our ideas on how “The Sports Flash” powered by Yahoo! Sports Radio ca</w:t>
      </w:r>
      <w:r w:rsidR="00600A09" w:rsidRPr="00F819EA">
        <w:rPr>
          <w:rFonts w:ascii="Century Gothic" w:hAnsi="Century Gothic"/>
          <w:b/>
          <w:sz w:val="18"/>
          <w:szCs w:val="20"/>
        </w:rPr>
        <w:t>n help with your organizations marketing and fundraising efforts.</w:t>
      </w:r>
    </w:p>
    <w:p w:rsidR="00600A09" w:rsidRPr="00F819EA" w:rsidRDefault="00600A09" w:rsidP="00F118B3">
      <w:pPr>
        <w:pStyle w:val="NoSpacing"/>
        <w:rPr>
          <w:rFonts w:ascii="Century Gothic" w:hAnsi="Century Gothic"/>
          <w:b/>
          <w:sz w:val="18"/>
          <w:szCs w:val="20"/>
        </w:rPr>
      </w:pPr>
    </w:p>
    <w:p w:rsidR="00600A09" w:rsidRPr="00F819EA" w:rsidRDefault="00600A09" w:rsidP="00F118B3">
      <w:pPr>
        <w:pStyle w:val="NoSpacing"/>
        <w:rPr>
          <w:rFonts w:ascii="Century Gothic" w:hAnsi="Century Gothic"/>
          <w:b/>
          <w:sz w:val="18"/>
          <w:szCs w:val="20"/>
        </w:rPr>
      </w:pPr>
      <w:r w:rsidRPr="00F819EA">
        <w:rPr>
          <w:rFonts w:ascii="Century Gothic" w:hAnsi="Century Gothic"/>
          <w:b/>
          <w:sz w:val="18"/>
          <w:szCs w:val="20"/>
        </w:rPr>
        <w:tab/>
        <w:t>Let’s talk soon.</w:t>
      </w:r>
    </w:p>
    <w:p w:rsidR="00600A09" w:rsidRPr="00F819EA" w:rsidRDefault="00600A09" w:rsidP="00F118B3">
      <w:pPr>
        <w:pStyle w:val="NoSpacing"/>
        <w:rPr>
          <w:rFonts w:ascii="Century Gothic" w:hAnsi="Century Gothic"/>
          <w:b/>
          <w:sz w:val="18"/>
          <w:szCs w:val="20"/>
        </w:rPr>
      </w:pPr>
    </w:p>
    <w:p w:rsidR="00265C4D" w:rsidRPr="00F819EA" w:rsidRDefault="00B40857" w:rsidP="00F118B3">
      <w:pPr>
        <w:pStyle w:val="NoSpacing"/>
        <w:rPr>
          <w:rFonts w:ascii="Century Gothic" w:hAnsi="Century Gothic"/>
          <w:b/>
          <w:sz w:val="18"/>
          <w:szCs w:val="20"/>
        </w:rPr>
      </w:pPr>
      <w:r w:rsidRPr="00F819EA">
        <w:rPr>
          <w:rFonts w:ascii="Century Gothic" w:hAnsi="Century Gothic"/>
          <w:b/>
          <w:sz w:val="18"/>
          <w:szCs w:val="20"/>
        </w:rPr>
        <w:t>Thanks for your time,</w:t>
      </w:r>
    </w:p>
    <w:p w:rsidR="00265C4D" w:rsidRPr="00F819EA" w:rsidRDefault="00265C4D" w:rsidP="00F118B3">
      <w:pPr>
        <w:pStyle w:val="NoSpacing"/>
        <w:rPr>
          <w:rFonts w:ascii="Century Gothic" w:hAnsi="Century Gothic"/>
          <w:b/>
          <w:sz w:val="18"/>
          <w:szCs w:val="20"/>
        </w:rPr>
      </w:pPr>
    </w:p>
    <w:p w:rsidR="00265C4D" w:rsidRPr="00F819EA" w:rsidRDefault="00265C4D" w:rsidP="00F118B3">
      <w:pPr>
        <w:pStyle w:val="NoSpacing"/>
        <w:rPr>
          <w:rFonts w:ascii="Century Gothic" w:hAnsi="Century Gothic"/>
          <w:b/>
          <w:sz w:val="18"/>
          <w:szCs w:val="20"/>
        </w:rPr>
      </w:pPr>
    </w:p>
    <w:p w:rsidR="00265C4D" w:rsidRPr="00F819EA" w:rsidRDefault="00265C4D" w:rsidP="00F118B3">
      <w:pPr>
        <w:pStyle w:val="NoSpacing"/>
        <w:rPr>
          <w:rFonts w:ascii="Century Gothic" w:hAnsi="Century Gothic"/>
          <w:b/>
          <w:sz w:val="18"/>
          <w:szCs w:val="20"/>
        </w:rPr>
      </w:pPr>
    </w:p>
    <w:p w:rsidR="00B40857" w:rsidRPr="00F819EA" w:rsidRDefault="00B40857" w:rsidP="00F118B3">
      <w:pPr>
        <w:pStyle w:val="NoSpacing"/>
        <w:rPr>
          <w:rFonts w:ascii="Century Gothic" w:hAnsi="Century Gothic"/>
          <w:b/>
          <w:sz w:val="18"/>
          <w:szCs w:val="20"/>
        </w:rPr>
      </w:pPr>
      <w:r w:rsidRPr="00F819EA">
        <w:rPr>
          <w:rFonts w:ascii="Century Gothic" w:hAnsi="Century Gothic"/>
          <w:b/>
          <w:sz w:val="18"/>
          <w:szCs w:val="20"/>
        </w:rPr>
        <w:t>Mike Sinnott</w:t>
      </w:r>
    </w:p>
    <w:p w:rsidR="00BE7CFC" w:rsidRPr="00F819EA" w:rsidRDefault="00B40857" w:rsidP="00BE7CFC">
      <w:pPr>
        <w:pStyle w:val="NoSpacing"/>
        <w:rPr>
          <w:rFonts w:ascii="Century Gothic" w:hAnsi="Century Gothic"/>
          <w:b/>
          <w:sz w:val="18"/>
          <w:szCs w:val="20"/>
        </w:rPr>
      </w:pPr>
      <w:r w:rsidRPr="00F819EA">
        <w:rPr>
          <w:rFonts w:ascii="Century Gothic" w:hAnsi="Century Gothic"/>
          <w:b/>
          <w:sz w:val="18"/>
          <w:szCs w:val="20"/>
        </w:rPr>
        <w:t xml:space="preserve">President - “The Sports Flash” </w:t>
      </w:r>
      <w:r w:rsidR="00600A09" w:rsidRPr="00F819EA">
        <w:rPr>
          <w:rFonts w:ascii="Century Gothic" w:hAnsi="Century Gothic"/>
          <w:b/>
          <w:sz w:val="18"/>
          <w:szCs w:val="20"/>
        </w:rPr>
        <w:t xml:space="preserve">(TSF) </w:t>
      </w:r>
      <w:r w:rsidRPr="00F819EA">
        <w:rPr>
          <w:rFonts w:ascii="Century Gothic" w:hAnsi="Century Gothic"/>
          <w:b/>
          <w:sz w:val="18"/>
          <w:szCs w:val="20"/>
        </w:rPr>
        <w:t>Radio Network</w:t>
      </w:r>
      <w:r w:rsidR="00600A09" w:rsidRPr="00F819EA">
        <w:rPr>
          <w:rFonts w:ascii="Century Gothic" w:hAnsi="Century Gothic"/>
          <w:b/>
          <w:sz w:val="18"/>
          <w:szCs w:val="20"/>
        </w:rPr>
        <w:t>, LLC</w:t>
      </w:r>
    </w:p>
    <w:p w:rsidR="00265C4D" w:rsidRDefault="00265C4D" w:rsidP="00BE7CFC">
      <w:pPr>
        <w:pStyle w:val="NoSpacing"/>
        <w:rPr>
          <w:rFonts w:ascii="Century Gothic" w:hAnsi="Century Gothic"/>
          <w:b/>
          <w:sz w:val="18"/>
          <w:szCs w:val="20"/>
        </w:rPr>
      </w:pPr>
      <w:r w:rsidRPr="00F819EA">
        <w:rPr>
          <w:rFonts w:ascii="Century Gothic" w:hAnsi="Century Gothic"/>
          <w:b/>
          <w:sz w:val="18"/>
          <w:szCs w:val="20"/>
        </w:rPr>
        <w:t>Vice President – Yahoo! Sports Radio</w:t>
      </w:r>
    </w:p>
    <w:p w:rsidR="00CE7E57" w:rsidRDefault="00CE7E57" w:rsidP="00BE7CFC">
      <w:pPr>
        <w:pStyle w:val="NoSpacing"/>
        <w:rPr>
          <w:rFonts w:ascii="Century Gothic" w:hAnsi="Century Gothic"/>
          <w:b/>
          <w:sz w:val="18"/>
          <w:szCs w:val="20"/>
        </w:rPr>
      </w:pPr>
      <w:bookmarkStart w:id="0" w:name="_GoBack"/>
      <w:bookmarkEnd w:id="0"/>
    </w:p>
    <w:sectPr w:rsidR="00CE7E57" w:rsidSect="00265C4D">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4A1" w:rsidRDefault="00BC34A1" w:rsidP="00EB6FEB">
      <w:pPr>
        <w:spacing w:after="0" w:line="240" w:lineRule="auto"/>
      </w:pPr>
      <w:r>
        <w:separator/>
      </w:r>
    </w:p>
  </w:endnote>
  <w:endnote w:type="continuationSeparator" w:id="0">
    <w:p w:rsidR="00BC34A1" w:rsidRDefault="00BC34A1" w:rsidP="00EB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FEB" w:rsidRDefault="00EB6FEB">
    <w:pPr>
      <w:pStyle w:val="Footer"/>
    </w:pPr>
  </w:p>
  <w:tbl>
    <w:tblPr>
      <w:tblW w:w="0" w:type="auto"/>
      <w:tblLook w:val="04A0" w:firstRow="1" w:lastRow="0" w:firstColumn="1" w:lastColumn="0" w:noHBand="0" w:noVBand="1"/>
    </w:tblPr>
    <w:tblGrid>
      <w:gridCol w:w="4788"/>
      <w:gridCol w:w="4788"/>
    </w:tblGrid>
    <w:tr w:rsidR="00EB6FEB" w:rsidTr="00C55D0F">
      <w:tc>
        <w:tcPr>
          <w:tcW w:w="4788" w:type="dxa"/>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2196"/>
          </w:tblGrid>
          <w:tr w:rsidR="00CE7E57" w:rsidTr="00CE7E57">
            <w:tc>
              <w:tcPr>
                <w:tcW w:w="1022" w:type="dxa"/>
              </w:tcPr>
              <w:p w:rsidR="00CE7E57" w:rsidRDefault="00CE7E57" w:rsidP="00BD54E0">
                <w:pPr>
                  <w:jc w:val="cente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15pt;height:48.15pt" o:ole="" fillcolor="window">
                      <v:imagedata r:id="rId1" o:title=""/>
                    </v:shape>
                    <o:OLEObject Type="Embed" ProgID="Word.Picture.8" ShapeID="_x0000_i1026" DrawAspect="Content" ObjectID="_1445076211" r:id="rId2"/>
                  </w:object>
                </w:r>
              </w:p>
            </w:tc>
            <w:tc>
              <w:tcPr>
                <w:tcW w:w="2196" w:type="dxa"/>
                <w:vAlign w:val="center"/>
              </w:tcPr>
              <w:p w:rsidR="00CE7E57" w:rsidRDefault="00CE7E57" w:rsidP="00CE7E57">
                <w:pPr>
                  <w:jc w:val="right"/>
                </w:pPr>
                <w:r>
                  <w:rPr>
                    <w:noProof/>
                  </w:rPr>
                  <w:drawing>
                    <wp:inline distT="0" distB="0" distL="0" distR="0" wp14:anchorId="621C968C" wp14:editId="7DC858B0">
                      <wp:extent cx="1252728" cy="411480"/>
                      <wp:effectExtent l="0" t="0" r="5080" b="7620"/>
                      <wp:docPr id="6" name="Picture 6" descr="C:\Users\Owner\Desktop\Old Data\Michael J. Sinnott\Desktop\YAHOO! SPORTS RADIO\ysr-new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Old Data\Michael J. Sinnott\Desktop\YAHOO! SPORTS RADIO\ysr-newbranding.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2728" cy="411480"/>
                              </a:xfrm>
                              <a:prstGeom prst="rect">
                                <a:avLst/>
                              </a:prstGeom>
                              <a:noFill/>
                              <a:ln>
                                <a:noFill/>
                              </a:ln>
                            </pic:spPr>
                          </pic:pic>
                        </a:graphicData>
                      </a:graphic>
                    </wp:inline>
                  </w:drawing>
                </w:r>
              </w:p>
            </w:tc>
          </w:tr>
        </w:tbl>
        <w:p w:rsidR="00EB6FEB" w:rsidRPr="00F72FBC" w:rsidRDefault="00EB6FEB" w:rsidP="00C55D0F">
          <w:pPr>
            <w:pStyle w:val="Footer"/>
            <w:rPr>
              <w:rFonts w:ascii="Century Gothic" w:eastAsia="Calibri" w:hAnsi="Century Gothic"/>
              <w:b/>
              <w:i/>
              <w:sz w:val="16"/>
            </w:rPr>
          </w:pPr>
        </w:p>
      </w:tc>
      <w:tc>
        <w:tcPr>
          <w:tcW w:w="4788" w:type="dxa"/>
          <w:shd w:val="clear" w:color="auto" w:fill="auto"/>
          <w:vAlign w:val="bottom"/>
        </w:tcPr>
        <w:p w:rsidR="00EB6FEB" w:rsidRPr="00F72FBC" w:rsidRDefault="00EB6FEB" w:rsidP="00C55D0F">
          <w:pPr>
            <w:pStyle w:val="Footer"/>
            <w:jc w:val="right"/>
            <w:rPr>
              <w:rFonts w:ascii="Century Gothic" w:eastAsia="Calibri" w:hAnsi="Century Gothic"/>
              <w:b/>
              <w:i/>
              <w:sz w:val="16"/>
            </w:rPr>
          </w:pPr>
          <w:r w:rsidRPr="00F72FBC">
            <w:rPr>
              <w:rFonts w:ascii="Century Gothic" w:eastAsia="Calibri" w:hAnsi="Century Gothic"/>
              <w:b/>
              <w:i/>
              <w:sz w:val="16"/>
            </w:rPr>
            <w:t>1516 Lytell Johne’s Path</w:t>
          </w:r>
        </w:p>
        <w:p w:rsidR="00EB6FEB" w:rsidRPr="00F72FBC" w:rsidRDefault="00265C4D" w:rsidP="00C55D0F">
          <w:pPr>
            <w:pStyle w:val="Footer"/>
            <w:jc w:val="right"/>
            <w:rPr>
              <w:rFonts w:ascii="Century Gothic" w:eastAsia="Calibri" w:hAnsi="Century Gothic"/>
              <w:b/>
              <w:i/>
              <w:sz w:val="16"/>
            </w:rPr>
          </w:pPr>
          <w:r>
            <w:rPr>
              <w:rFonts w:ascii="Century Gothic" w:eastAsia="Calibri" w:hAnsi="Century Gothic"/>
              <w:b/>
              <w:i/>
              <w:sz w:val="16"/>
            </w:rPr>
            <w:t xml:space="preserve"> Williamston</w:t>
          </w:r>
          <w:r w:rsidR="00EB6FEB" w:rsidRPr="00F72FBC">
            <w:rPr>
              <w:rFonts w:ascii="Century Gothic" w:eastAsia="Calibri" w:hAnsi="Century Gothic"/>
              <w:b/>
              <w:i/>
              <w:sz w:val="16"/>
            </w:rPr>
            <w:t>,</w:t>
          </w:r>
          <w:r>
            <w:rPr>
              <w:rFonts w:ascii="Century Gothic" w:eastAsia="Calibri" w:hAnsi="Century Gothic"/>
              <w:b/>
              <w:i/>
              <w:sz w:val="16"/>
            </w:rPr>
            <w:t xml:space="preserve"> </w:t>
          </w:r>
          <w:r w:rsidR="00EB6FEB" w:rsidRPr="00F72FBC">
            <w:rPr>
              <w:rFonts w:ascii="Century Gothic" w:eastAsia="Calibri" w:hAnsi="Century Gothic"/>
              <w:b/>
              <w:i/>
              <w:sz w:val="16"/>
            </w:rPr>
            <w:t>MI  48895</w:t>
          </w:r>
        </w:p>
        <w:p w:rsidR="00EB6FEB" w:rsidRPr="00F72FBC" w:rsidRDefault="00EB6FEB" w:rsidP="00C55D0F">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EB6FEB" w:rsidRPr="00F72FBC" w:rsidRDefault="00EB6FEB" w:rsidP="00C55D0F">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EB6FEB" w:rsidRPr="00F72FBC" w:rsidRDefault="00BC34A1" w:rsidP="00C55D0F">
          <w:pPr>
            <w:pStyle w:val="Footer"/>
            <w:jc w:val="right"/>
            <w:rPr>
              <w:rFonts w:ascii="Century Gothic" w:eastAsia="Calibri" w:hAnsi="Century Gothic"/>
              <w:b/>
              <w:i/>
              <w:sz w:val="16"/>
            </w:rPr>
          </w:pPr>
          <w:hyperlink r:id="rId4" w:history="1">
            <w:r w:rsidR="00EB6FEB" w:rsidRPr="00D15642">
              <w:rPr>
                <w:rStyle w:val="Hyperlink"/>
                <w:rFonts w:ascii="Century Gothic" w:eastAsia="Calibri" w:hAnsi="Century Gothic"/>
                <w:b/>
                <w:i/>
                <w:sz w:val="16"/>
              </w:rPr>
              <w:t>mike@TheSportsFlash.com</w:t>
            </w:r>
          </w:hyperlink>
          <w:r w:rsidR="00EB6FEB">
            <w:rPr>
              <w:rFonts w:ascii="Century Gothic" w:eastAsia="Calibri" w:hAnsi="Century Gothic"/>
              <w:b/>
              <w:i/>
              <w:sz w:val="16"/>
            </w:rPr>
            <w:t xml:space="preserve"> </w:t>
          </w:r>
        </w:p>
      </w:tc>
    </w:tr>
  </w:tbl>
  <w:p w:rsidR="00EB6FEB" w:rsidRDefault="00EB6FEB">
    <w:pPr>
      <w:pStyle w:val="Footer"/>
    </w:pPr>
  </w:p>
  <w:p w:rsidR="00EB6FEB" w:rsidRDefault="00EB6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4A1" w:rsidRDefault="00BC34A1" w:rsidP="00EB6FEB">
      <w:pPr>
        <w:spacing w:after="0" w:line="240" w:lineRule="auto"/>
      </w:pPr>
      <w:r>
        <w:separator/>
      </w:r>
    </w:p>
  </w:footnote>
  <w:footnote w:type="continuationSeparator" w:id="0">
    <w:p w:rsidR="00BC34A1" w:rsidRDefault="00BC34A1" w:rsidP="00EB6F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EB"/>
    <w:rsid w:val="000A4203"/>
    <w:rsid w:val="000C0518"/>
    <w:rsid w:val="001A36E6"/>
    <w:rsid w:val="002341BE"/>
    <w:rsid w:val="00265C4D"/>
    <w:rsid w:val="002F7A14"/>
    <w:rsid w:val="00316CA6"/>
    <w:rsid w:val="0032617B"/>
    <w:rsid w:val="00392558"/>
    <w:rsid w:val="0039585D"/>
    <w:rsid w:val="003B4500"/>
    <w:rsid w:val="003F0422"/>
    <w:rsid w:val="003F74A5"/>
    <w:rsid w:val="004D37DD"/>
    <w:rsid w:val="004E01C4"/>
    <w:rsid w:val="00537553"/>
    <w:rsid w:val="00577AEF"/>
    <w:rsid w:val="005B2166"/>
    <w:rsid w:val="005B29B5"/>
    <w:rsid w:val="00600A09"/>
    <w:rsid w:val="00614903"/>
    <w:rsid w:val="0062086A"/>
    <w:rsid w:val="00622D93"/>
    <w:rsid w:val="006C5745"/>
    <w:rsid w:val="007D6230"/>
    <w:rsid w:val="00844A1E"/>
    <w:rsid w:val="00852F21"/>
    <w:rsid w:val="00861EC2"/>
    <w:rsid w:val="008E2DAC"/>
    <w:rsid w:val="00903806"/>
    <w:rsid w:val="009855A3"/>
    <w:rsid w:val="009F3B6F"/>
    <w:rsid w:val="00A122FE"/>
    <w:rsid w:val="00A225D3"/>
    <w:rsid w:val="00A447A5"/>
    <w:rsid w:val="00AF7336"/>
    <w:rsid w:val="00B0068F"/>
    <w:rsid w:val="00B3715E"/>
    <w:rsid w:val="00B40857"/>
    <w:rsid w:val="00B76CA1"/>
    <w:rsid w:val="00BC34A1"/>
    <w:rsid w:val="00BD5D54"/>
    <w:rsid w:val="00BE7CFC"/>
    <w:rsid w:val="00C10A0B"/>
    <w:rsid w:val="00C30E60"/>
    <w:rsid w:val="00C35650"/>
    <w:rsid w:val="00C55D0F"/>
    <w:rsid w:val="00C63088"/>
    <w:rsid w:val="00C64C91"/>
    <w:rsid w:val="00C64D19"/>
    <w:rsid w:val="00C97A20"/>
    <w:rsid w:val="00CE7E57"/>
    <w:rsid w:val="00DE0A05"/>
    <w:rsid w:val="00E166EC"/>
    <w:rsid w:val="00EB6FEB"/>
    <w:rsid w:val="00F118B3"/>
    <w:rsid w:val="00F8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EB"/>
  </w:style>
  <w:style w:type="paragraph" w:styleId="Footer">
    <w:name w:val="footer"/>
    <w:basedOn w:val="Normal"/>
    <w:link w:val="FooterChar"/>
    <w:uiPriority w:val="99"/>
    <w:unhideWhenUsed/>
    <w:rsid w:val="00EB6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EB"/>
  </w:style>
  <w:style w:type="paragraph" w:styleId="BalloonText">
    <w:name w:val="Balloon Text"/>
    <w:basedOn w:val="Normal"/>
    <w:link w:val="BalloonTextChar"/>
    <w:uiPriority w:val="99"/>
    <w:semiHidden/>
    <w:unhideWhenUsed/>
    <w:rsid w:val="00EB6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FEB"/>
    <w:rPr>
      <w:rFonts w:ascii="Tahoma" w:hAnsi="Tahoma" w:cs="Tahoma"/>
      <w:sz w:val="16"/>
      <w:szCs w:val="16"/>
    </w:rPr>
  </w:style>
  <w:style w:type="character" w:styleId="Hyperlink">
    <w:name w:val="Hyperlink"/>
    <w:rsid w:val="00EB6FEB"/>
    <w:rPr>
      <w:color w:val="0000FF"/>
      <w:u w:val="single"/>
    </w:rPr>
  </w:style>
  <w:style w:type="paragraph" w:styleId="NoSpacing">
    <w:name w:val="No Spacing"/>
    <w:uiPriority w:val="1"/>
    <w:qFormat/>
    <w:rsid w:val="00EB6FEB"/>
    <w:pPr>
      <w:spacing w:after="0" w:line="240" w:lineRule="auto"/>
    </w:pPr>
  </w:style>
  <w:style w:type="table" w:styleId="TableGrid">
    <w:name w:val="Table Grid"/>
    <w:basedOn w:val="TableNormal"/>
    <w:uiPriority w:val="59"/>
    <w:rsid w:val="00CE7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EB"/>
  </w:style>
  <w:style w:type="paragraph" w:styleId="Footer">
    <w:name w:val="footer"/>
    <w:basedOn w:val="Normal"/>
    <w:link w:val="FooterChar"/>
    <w:uiPriority w:val="99"/>
    <w:unhideWhenUsed/>
    <w:rsid w:val="00EB6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EB"/>
  </w:style>
  <w:style w:type="paragraph" w:styleId="BalloonText">
    <w:name w:val="Balloon Text"/>
    <w:basedOn w:val="Normal"/>
    <w:link w:val="BalloonTextChar"/>
    <w:uiPriority w:val="99"/>
    <w:semiHidden/>
    <w:unhideWhenUsed/>
    <w:rsid w:val="00EB6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FEB"/>
    <w:rPr>
      <w:rFonts w:ascii="Tahoma" w:hAnsi="Tahoma" w:cs="Tahoma"/>
      <w:sz w:val="16"/>
      <w:szCs w:val="16"/>
    </w:rPr>
  </w:style>
  <w:style w:type="character" w:styleId="Hyperlink">
    <w:name w:val="Hyperlink"/>
    <w:rsid w:val="00EB6FEB"/>
    <w:rPr>
      <w:color w:val="0000FF"/>
      <w:u w:val="single"/>
    </w:rPr>
  </w:style>
  <w:style w:type="paragraph" w:styleId="NoSpacing">
    <w:name w:val="No Spacing"/>
    <w:uiPriority w:val="1"/>
    <w:qFormat/>
    <w:rsid w:val="00EB6FEB"/>
    <w:pPr>
      <w:spacing w:after="0" w:line="240" w:lineRule="auto"/>
    </w:pPr>
  </w:style>
  <w:style w:type="table" w:styleId="TableGrid">
    <w:name w:val="Table Grid"/>
    <w:basedOn w:val="TableNormal"/>
    <w:uiPriority w:val="59"/>
    <w:rsid w:val="00CE7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2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2.bin"/><Relationship Id="rId1" Type="http://schemas.openxmlformats.org/officeDocument/2006/relationships/image" Target="media/image1.png"/><Relationship Id="rId4" Type="http://schemas.openxmlformats.org/officeDocument/2006/relationships/hyperlink" Target="mailto:mike@TheSportsF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2013-02-01T12:31:00Z</cp:lastPrinted>
  <dcterms:created xsi:type="dcterms:W3CDTF">2013-02-01T11:33:00Z</dcterms:created>
  <dcterms:modified xsi:type="dcterms:W3CDTF">2013-11-04T18:16:00Z</dcterms:modified>
</cp:coreProperties>
</file>