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6"/>
      </w:tblGrid>
      <w:tr w:rsidR="00545221" w:rsidTr="00545221">
        <w:tc>
          <w:tcPr>
            <w:tcW w:w="4560" w:type="dxa"/>
          </w:tcPr>
          <w:p w:rsidR="00545221" w:rsidRDefault="00545221"/>
        </w:tc>
        <w:tc>
          <w:tcPr>
            <w:tcW w:w="5016" w:type="dxa"/>
          </w:tcPr>
          <w:p w:rsidR="00545221" w:rsidRDefault="00545221"/>
        </w:tc>
      </w:tr>
      <w:tr w:rsidR="00545221" w:rsidTr="0054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221" w:rsidRDefault="00545221" w:rsidP="0054522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B339A8D" wp14:editId="15BCEDD0">
                  <wp:extent cx="2350008" cy="22494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08" cy="224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5221" w:rsidRPr="00B80CC2" w:rsidRDefault="00545221" w:rsidP="00B3715E">
      <w:pPr>
        <w:pStyle w:val="NoSpacing"/>
        <w:rPr>
          <w:rFonts w:ascii="Century Gothic" w:hAnsi="Century Gothic"/>
          <w:b/>
          <w:i/>
          <w:sz w:val="20"/>
          <w:szCs w:val="16"/>
        </w:rPr>
      </w:pPr>
    </w:p>
    <w:p w:rsidR="00CD4B46" w:rsidRDefault="006B7991" w:rsidP="00CD4B46">
      <w:pPr>
        <w:pStyle w:val="NoSpacing"/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December 5, 2013</w:t>
      </w:r>
    </w:p>
    <w:p w:rsidR="00CD4B46" w:rsidRDefault="00CD4B46" w:rsidP="00CD4B46">
      <w:pPr>
        <w:pStyle w:val="NoSpacing"/>
        <w:rPr>
          <w:rFonts w:ascii="Century Gothic" w:hAnsi="Century Gothic"/>
          <w:b/>
          <w:i/>
          <w:sz w:val="20"/>
          <w:szCs w:val="16"/>
        </w:rPr>
      </w:pPr>
    </w:p>
    <w:p w:rsidR="00CD4B46" w:rsidRDefault="00CD4B46" w:rsidP="00CD4B46">
      <w:pPr>
        <w:pStyle w:val="NoSpacing"/>
        <w:rPr>
          <w:rFonts w:ascii="Century Gothic" w:hAnsi="Century Gothic"/>
          <w:b/>
          <w:i/>
          <w:sz w:val="20"/>
          <w:szCs w:val="16"/>
        </w:rPr>
      </w:pPr>
    </w:p>
    <w:p w:rsidR="00CD4B46" w:rsidRDefault="00CD4B46" w:rsidP="00CD4B46">
      <w:pPr>
        <w:pStyle w:val="NoSpacing"/>
        <w:rPr>
          <w:rFonts w:ascii="Century Gothic" w:hAnsi="Century Gothic"/>
          <w:b/>
          <w:i/>
          <w:sz w:val="20"/>
          <w:szCs w:val="16"/>
        </w:rPr>
      </w:pPr>
    </w:p>
    <w:p w:rsidR="009E3390" w:rsidRPr="00CD4B46" w:rsidRDefault="00CD4B46" w:rsidP="00CD4B46">
      <w:pPr>
        <w:pStyle w:val="NoSpacing"/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ab/>
      </w:r>
      <w:r w:rsidR="009E3390" w:rsidRPr="00B80CC2">
        <w:rPr>
          <w:rFonts w:ascii="Century Gothic" w:hAnsi="Century Gothic"/>
          <w:b/>
          <w:i/>
          <w:sz w:val="20"/>
        </w:rPr>
        <w:t>I am writing to introduce you to Travel Radio, a network of more than</w:t>
      </w:r>
      <w:r w:rsidR="007855AA">
        <w:rPr>
          <w:rFonts w:ascii="Century Gothic" w:hAnsi="Century Gothic"/>
          <w:b/>
          <w:i/>
          <w:sz w:val="20"/>
        </w:rPr>
        <w:t xml:space="preserve"> 400 radio stations nationwide, including 40 affiliates </w:t>
      </w:r>
      <w:r w:rsidR="006B7991">
        <w:rPr>
          <w:rFonts w:ascii="Century Gothic" w:hAnsi="Century Gothic"/>
          <w:b/>
          <w:i/>
          <w:sz w:val="20"/>
        </w:rPr>
        <w:t>in North Carolina and South Carolina</w:t>
      </w:r>
      <w:r w:rsidR="007855AA">
        <w:rPr>
          <w:rFonts w:ascii="Century Gothic" w:hAnsi="Century Gothic"/>
          <w:b/>
          <w:i/>
          <w:sz w:val="20"/>
        </w:rPr>
        <w:t>.</w:t>
      </w:r>
      <w:r w:rsidR="009E3390" w:rsidRPr="00B80CC2">
        <w:rPr>
          <w:rFonts w:ascii="Century Gothic" w:hAnsi="Century Gothic"/>
          <w:b/>
          <w:i/>
          <w:sz w:val="20"/>
        </w:rPr>
        <w:t xml:space="preserve"> Our network offers affordable radio advertising to travel and tourism groups across the country.</w:t>
      </w:r>
      <w:r w:rsidR="00117A67" w:rsidRPr="00B80CC2">
        <w:rPr>
          <w:rFonts w:ascii="Century Gothic" w:hAnsi="Century Gothic"/>
          <w:b/>
          <w:i/>
          <w:sz w:val="20"/>
        </w:rPr>
        <w:t xml:space="preserve">  I have enclosed a rate card for your state</w:t>
      </w:r>
      <w:r w:rsidR="001F2E4B" w:rsidRPr="00B80CC2">
        <w:rPr>
          <w:rFonts w:ascii="Century Gothic" w:hAnsi="Century Gothic"/>
          <w:b/>
          <w:i/>
          <w:sz w:val="20"/>
        </w:rPr>
        <w:t xml:space="preserve"> and a list of our affiliates.</w:t>
      </w:r>
    </w:p>
    <w:p w:rsidR="009E3390" w:rsidRPr="00B80CC2" w:rsidRDefault="009E3390" w:rsidP="009E3390">
      <w:pPr>
        <w:pStyle w:val="NoSpacing"/>
        <w:rPr>
          <w:rFonts w:ascii="Century Gothic" w:hAnsi="Century Gothic"/>
          <w:b/>
          <w:i/>
          <w:sz w:val="20"/>
        </w:rPr>
      </w:pPr>
    </w:p>
    <w:p w:rsidR="009E3390" w:rsidRPr="00B80CC2" w:rsidRDefault="009E3390" w:rsidP="009E3390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 w:rsidRPr="00B80CC2">
        <w:rPr>
          <w:rFonts w:ascii="Century Gothic" w:hAnsi="Century Gothic"/>
          <w:b/>
          <w:i/>
          <w:sz w:val="20"/>
        </w:rPr>
        <w:t xml:space="preserve">Radio is most effective when advertisers can consistently repeat their message.  We deliver the affordable frequency you need to reach and influence your target audience.  </w:t>
      </w:r>
      <w:r w:rsidR="00274A1B">
        <w:rPr>
          <w:rFonts w:ascii="Century Gothic" w:hAnsi="Century Gothic"/>
          <w:b/>
          <w:i/>
          <w:sz w:val="20"/>
        </w:rPr>
        <w:t xml:space="preserve">In terms </w:t>
      </w:r>
      <w:r w:rsidR="00862A12">
        <w:rPr>
          <w:rFonts w:ascii="Century Gothic" w:hAnsi="Century Gothic"/>
          <w:b/>
          <w:i/>
          <w:sz w:val="20"/>
        </w:rPr>
        <w:t xml:space="preserve">of targeting, we can deliver your message regionally, locally, or on a station-by-station basis.  </w:t>
      </w:r>
      <w:r w:rsidR="00111598" w:rsidRPr="00B80CC2">
        <w:rPr>
          <w:rFonts w:ascii="Century Gothic" w:hAnsi="Century Gothic"/>
          <w:b/>
          <w:i/>
          <w:sz w:val="20"/>
        </w:rPr>
        <w:t xml:space="preserve">Our flexibility enables you to quickly and easily change </w:t>
      </w:r>
      <w:r w:rsidR="00285B2A" w:rsidRPr="00B80CC2">
        <w:rPr>
          <w:rFonts w:ascii="Century Gothic" w:hAnsi="Century Gothic"/>
          <w:b/>
          <w:i/>
          <w:sz w:val="20"/>
        </w:rPr>
        <w:t xml:space="preserve">your advertising message </w:t>
      </w:r>
      <w:r w:rsidR="009F71C0" w:rsidRPr="00B80CC2">
        <w:rPr>
          <w:rFonts w:ascii="Century Gothic" w:hAnsi="Century Gothic"/>
          <w:b/>
          <w:i/>
          <w:sz w:val="20"/>
        </w:rPr>
        <w:t>t</w:t>
      </w:r>
      <w:r w:rsidR="00AB78F4" w:rsidRPr="00B80CC2">
        <w:rPr>
          <w:rFonts w:ascii="Century Gothic" w:hAnsi="Century Gothic"/>
          <w:b/>
          <w:i/>
          <w:sz w:val="20"/>
        </w:rPr>
        <w:t>o promote seasonal attractions and special events.  We can also target specific audiences with specific messages.</w:t>
      </w:r>
    </w:p>
    <w:p w:rsidR="009C015A" w:rsidRPr="00B80CC2" w:rsidRDefault="009C015A" w:rsidP="009E3390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1C0D22" w:rsidRDefault="009E3390" w:rsidP="009E3390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 w:rsidRPr="00B80CC2">
        <w:rPr>
          <w:rFonts w:ascii="Century Gothic" w:hAnsi="Century Gothic"/>
          <w:b/>
          <w:i/>
          <w:sz w:val="20"/>
        </w:rPr>
        <w:t xml:space="preserve">For as little $500/week, </w:t>
      </w:r>
      <w:r w:rsidR="00AB78F4" w:rsidRPr="00B80CC2">
        <w:rPr>
          <w:rFonts w:ascii="Century Gothic" w:hAnsi="Century Gothic"/>
          <w:b/>
          <w:i/>
          <w:sz w:val="20"/>
        </w:rPr>
        <w:t>we offer affordable frequency, micro-targeting, and the</w:t>
      </w:r>
      <w:r w:rsidR="00B80CC2" w:rsidRPr="00B80CC2">
        <w:rPr>
          <w:rFonts w:ascii="Century Gothic" w:hAnsi="Century Gothic"/>
          <w:b/>
          <w:i/>
          <w:sz w:val="20"/>
        </w:rPr>
        <w:t xml:space="preserve"> flexibility you need </w:t>
      </w:r>
      <w:r w:rsidR="00274A1B">
        <w:rPr>
          <w:rFonts w:ascii="Century Gothic" w:hAnsi="Century Gothic"/>
          <w:b/>
          <w:i/>
          <w:sz w:val="20"/>
        </w:rPr>
        <w:t xml:space="preserve">to reach your target audience.  </w:t>
      </w:r>
      <w:r w:rsidR="00862A12">
        <w:rPr>
          <w:rFonts w:ascii="Century Gothic" w:hAnsi="Century Gothic"/>
          <w:b/>
          <w:i/>
          <w:sz w:val="20"/>
        </w:rPr>
        <w:t>This is a limited-time offer for 2014 that ends on December 20, 2013.</w:t>
      </w:r>
      <w:r w:rsidR="00CD4B46">
        <w:rPr>
          <w:rFonts w:ascii="Century Gothic" w:hAnsi="Century Gothic"/>
          <w:b/>
          <w:i/>
          <w:sz w:val="20"/>
        </w:rPr>
        <w:t xml:space="preserve">  </w:t>
      </w:r>
    </w:p>
    <w:p w:rsidR="00CD4B46" w:rsidRDefault="00CD4B46" w:rsidP="009E3390">
      <w:pPr>
        <w:pStyle w:val="NoSpacing"/>
        <w:ind w:firstLine="720"/>
        <w:rPr>
          <w:rFonts w:ascii="Century Gothic" w:hAnsi="Century Gothic"/>
          <w:b/>
          <w:i/>
          <w:sz w:val="20"/>
        </w:rPr>
      </w:pPr>
    </w:p>
    <w:p w:rsidR="00CD4B46" w:rsidRDefault="00CD4B46" w:rsidP="009E3390">
      <w:pPr>
        <w:pStyle w:val="NoSpacing"/>
        <w:ind w:firstLine="720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Let’s talk soon.</w:t>
      </w:r>
    </w:p>
    <w:p w:rsidR="001C0D22" w:rsidRPr="00B80CC2" w:rsidRDefault="001C0D22" w:rsidP="009E3390">
      <w:pPr>
        <w:pStyle w:val="NoSpacing"/>
        <w:ind w:firstLine="720"/>
        <w:rPr>
          <w:rFonts w:ascii="Century Gothic" w:hAnsi="Century Gothic"/>
          <w:b/>
          <w:i/>
          <w:sz w:val="24"/>
        </w:rPr>
      </w:pPr>
    </w:p>
    <w:p w:rsidR="00265C4D" w:rsidRPr="00B80CC2" w:rsidRDefault="00B40857" w:rsidP="00F118B3">
      <w:pPr>
        <w:pStyle w:val="NoSpacing"/>
        <w:rPr>
          <w:rFonts w:ascii="Century Gothic" w:hAnsi="Century Gothic"/>
          <w:b/>
          <w:sz w:val="20"/>
          <w:szCs w:val="16"/>
        </w:rPr>
      </w:pPr>
      <w:r w:rsidRPr="00B80CC2">
        <w:rPr>
          <w:rFonts w:ascii="Century Gothic" w:hAnsi="Century Gothic"/>
          <w:b/>
          <w:sz w:val="20"/>
          <w:szCs w:val="16"/>
        </w:rPr>
        <w:t>Thanks for your time,</w:t>
      </w:r>
    </w:p>
    <w:p w:rsidR="00265C4D" w:rsidRPr="00B80CC2" w:rsidRDefault="00265C4D" w:rsidP="00F118B3">
      <w:pPr>
        <w:pStyle w:val="NoSpacing"/>
        <w:rPr>
          <w:rFonts w:ascii="Century Gothic" w:hAnsi="Century Gothic"/>
          <w:b/>
          <w:sz w:val="20"/>
          <w:szCs w:val="16"/>
        </w:rPr>
      </w:pPr>
    </w:p>
    <w:p w:rsidR="00265C4D" w:rsidRPr="00B80CC2" w:rsidRDefault="00265C4D" w:rsidP="00F118B3">
      <w:pPr>
        <w:pStyle w:val="NoSpacing"/>
        <w:rPr>
          <w:rFonts w:ascii="Century Gothic" w:hAnsi="Century Gothic"/>
          <w:b/>
          <w:sz w:val="20"/>
          <w:szCs w:val="16"/>
        </w:rPr>
      </w:pPr>
    </w:p>
    <w:p w:rsidR="00265C4D" w:rsidRPr="00B80CC2" w:rsidRDefault="00265C4D" w:rsidP="00F118B3">
      <w:pPr>
        <w:pStyle w:val="NoSpacing"/>
        <w:rPr>
          <w:rFonts w:ascii="Century Gothic" w:hAnsi="Century Gothic"/>
          <w:b/>
          <w:sz w:val="20"/>
          <w:szCs w:val="16"/>
        </w:rPr>
      </w:pPr>
    </w:p>
    <w:p w:rsidR="00B40857" w:rsidRPr="00B80CC2" w:rsidRDefault="00B40857" w:rsidP="00F118B3">
      <w:pPr>
        <w:pStyle w:val="NoSpacing"/>
        <w:rPr>
          <w:rFonts w:ascii="Century Gothic" w:hAnsi="Century Gothic"/>
          <w:b/>
          <w:sz w:val="20"/>
          <w:szCs w:val="16"/>
        </w:rPr>
      </w:pPr>
      <w:r w:rsidRPr="00B80CC2">
        <w:rPr>
          <w:rFonts w:ascii="Century Gothic" w:hAnsi="Century Gothic"/>
          <w:b/>
          <w:sz w:val="20"/>
          <w:szCs w:val="16"/>
        </w:rPr>
        <w:t>Mike Sinnott</w:t>
      </w:r>
    </w:p>
    <w:p w:rsidR="00265C4D" w:rsidRPr="00B80CC2" w:rsidRDefault="009F71C0" w:rsidP="00BE7CFC">
      <w:pPr>
        <w:pStyle w:val="NoSpacing"/>
        <w:rPr>
          <w:rFonts w:ascii="Century Gothic" w:hAnsi="Century Gothic"/>
          <w:b/>
          <w:sz w:val="20"/>
          <w:szCs w:val="16"/>
        </w:rPr>
      </w:pPr>
      <w:r w:rsidRPr="00B80CC2">
        <w:rPr>
          <w:rFonts w:ascii="Century Gothic" w:hAnsi="Century Gothic"/>
          <w:b/>
          <w:sz w:val="20"/>
          <w:szCs w:val="16"/>
        </w:rPr>
        <w:t>Travel Radio</w:t>
      </w:r>
    </w:p>
    <w:p w:rsidR="009F71C0" w:rsidRPr="00B80CC2" w:rsidRDefault="009F71C0" w:rsidP="00BE7CFC">
      <w:pPr>
        <w:pStyle w:val="NoSpacing"/>
        <w:rPr>
          <w:rFonts w:ascii="Century Gothic" w:hAnsi="Century Gothic"/>
          <w:b/>
          <w:sz w:val="20"/>
          <w:szCs w:val="16"/>
        </w:rPr>
      </w:pPr>
      <w:r w:rsidRPr="00B80CC2">
        <w:rPr>
          <w:rFonts w:ascii="Century Gothic" w:hAnsi="Century Gothic"/>
          <w:b/>
          <w:sz w:val="20"/>
          <w:szCs w:val="16"/>
        </w:rPr>
        <w:t>(517) 927-4570</w:t>
      </w:r>
    </w:p>
    <w:p w:rsidR="00CE7E57" w:rsidRDefault="00CE7E57" w:rsidP="00BE7CFC">
      <w:pPr>
        <w:pStyle w:val="NoSpacing"/>
        <w:rPr>
          <w:rFonts w:ascii="Century Gothic" w:hAnsi="Century Gothic"/>
          <w:b/>
          <w:sz w:val="18"/>
          <w:szCs w:val="20"/>
        </w:rPr>
      </w:pPr>
    </w:p>
    <w:sectPr w:rsidR="00CE7E57" w:rsidSect="00265C4D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15" w:rsidRDefault="000F5315" w:rsidP="00EB6FEB">
      <w:pPr>
        <w:spacing w:after="0" w:line="240" w:lineRule="auto"/>
      </w:pPr>
      <w:r>
        <w:separator/>
      </w:r>
    </w:p>
  </w:endnote>
  <w:endnote w:type="continuationSeparator" w:id="0">
    <w:p w:rsidR="000F5315" w:rsidRDefault="000F5315" w:rsidP="00E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EB" w:rsidRDefault="00EB6FEB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EB6FEB" w:rsidTr="00545221">
      <w:tc>
        <w:tcPr>
          <w:tcW w:w="4788" w:type="dxa"/>
          <w:shd w:val="clear" w:color="auto" w:fill="auto"/>
          <w:vAlign w:val="center"/>
        </w:tcPr>
        <w:p w:rsidR="00545221" w:rsidRDefault="00545221" w:rsidP="00545221">
          <w:pPr>
            <w:jc w:val="center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36"/>
            <w:gridCol w:w="2196"/>
          </w:tblGrid>
          <w:tr w:rsidR="00545221" w:rsidTr="00545221">
            <w:tc>
              <w:tcPr>
                <w:tcW w:w="1183" w:type="dxa"/>
              </w:tcPr>
              <w:p w:rsidR="00545221" w:rsidRDefault="00545221" w:rsidP="00545221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87C7CCB" wp14:editId="0ACC78A0">
                      <wp:extent cx="1024128" cy="969264"/>
                      <wp:effectExtent l="0" t="0" r="5080" b="254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128" cy="9692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6" w:type="dxa"/>
              </w:tcPr>
              <w:p w:rsidR="00545221" w:rsidRDefault="00545221" w:rsidP="00545221">
                <w:pPr>
                  <w:jc w:val="center"/>
                </w:pPr>
              </w:p>
              <w:p w:rsidR="00545221" w:rsidRDefault="00545221" w:rsidP="00545221">
                <w:pPr>
                  <w:jc w:val="center"/>
                </w:pPr>
              </w:p>
            </w:tc>
          </w:tr>
        </w:tbl>
        <w:p w:rsidR="00EB6FEB" w:rsidRPr="00F72FBC" w:rsidRDefault="00EB6FEB" w:rsidP="00545221">
          <w:pPr>
            <w:pStyle w:val="Footer"/>
            <w:jc w:val="cen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EB6FEB" w:rsidRPr="00F72FBC" w:rsidRDefault="00265C4D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="00EB6FEB"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EB6FEB"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EB6FEB" w:rsidRPr="00F72FBC" w:rsidRDefault="000F5315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2" w:history="1">
            <w:r w:rsidR="00EB6FEB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EB6FE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EB6FEB" w:rsidRDefault="00EB6FEB">
    <w:pPr>
      <w:pStyle w:val="Footer"/>
    </w:pPr>
  </w:p>
  <w:p w:rsidR="00EB6FEB" w:rsidRDefault="00EB6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15" w:rsidRDefault="000F5315" w:rsidP="00EB6FEB">
      <w:pPr>
        <w:spacing w:after="0" w:line="240" w:lineRule="auto"/>
      </w:pPr>
      <w:r>
        <w:separator/>
      </w:r>
    </w:p>
  </w:footnote>
  <w:footnote w:type="continuationSeparator" w:id="0">
    <w:p w:rsidR="000F5315" w:rsidRDefault="000F5315" w:rsidP="00EB6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EB"/>
    <w:rsid w:val="000A4203"/>
    <w:rsid w:val="000C0518"/>
    <w:rsid w:val="000F5315"/>
    <w:rsid w:val="00111598"/>
    <w:rsid w:val="00117A67"/>
    <w:rsid w:val="001A0703"/>
    <w:rsid w:val="001A36E6"/>
    <w:rsid w:val="001C0D22"/>
    <w:rsid w:val="001F2E4B"/>
    <w:rsid w:val="001F676A"/>
    <w:rsid w:val="002341BE"/>
    <w:rsid w:val="00251E0B"/>
    <w:rsid w:val="00265C4D"/>
    <w:rsid w:val="00274A1B"/>
    <w:rsid w:val="00285B2A"/>
    <w:rsid w:val="002F7A14"/>
    <w:rsid w:val="00316CA6"/>
    <w:rsid w:val="0032617B"/>
    <w:rsid w:val="00392558"/>
    <w:rsid w:val="0039585D"/>
    <w:rsid w:val="003B4500"/>
    <w:rsid w:val="003F0422"/>
    <w:rsid w:val="003F74A5"/>
    <w:rsid w:val="00412E36"/>
    <w:rsid w:val="004C640B"/>
    <w:rsid w:val="004D37DD"/>
    <w:rsid w:val="004E01C4"/>
    <w:rsid w:val="004E3D29"/>
    <w:rsid w:val="00537553"/>
    <w:rsid w:val="00545221"/>
    <w:rsid w:val="00577AEF"/>
    <w:rsid w:val="005B2166"/>
    <w:rsid w:val="005B29B5"/>
    <w:rsid w:val="00600A09"/>
    <w:rsid w:val="00614903"/>
    <w:rsid w:val="0062086A"/>
    <w:rsid w:val="00622D93"/>
    <w:rsid w:val="006B7991"/>
    <w:rsid w:val="006C5745"/>
    <w:rsid w:val="00734DEA"/>
    <w:rsid w:val="007855AA"/>
    <w:rsid w:val="007D6230"/>
    <w:rsid w:val="00844A1E"/>
    <w:rsid w:val="00852F21"/>
    <w:rsid w:val="00861EC2"/>
    <w:rsid w:val="00862A12"/>
    <w:rsid w:val="00886BCB"/>
    <w:rsid w:val="008E2DAC"/>
    <w:rsid w:val="00903806"/>
    <w:rsid w:val="009855A3"/>
    <w:rsid w:val="009C015A"/>
    <w:rsid w:val="009D4241"/>
    <w:rsid w:val="009E3390"/>
    <w:rsid w:val="009F3B6F"/>
    <w:rsid w:val="009F71C0"/>
    <w:rsid w:val="00A122FE"/>
    <w:rsid w:val="00A225D3"/>
    <w:rsid w:val="00A34EE4"/>
    <w:rsid w:val="00A44258"/>
    <w:rsid w:val="00A447A5"/>
    <w:rsid w:val="00AB78F4"/>
    <w:rsid w:val="00AF7336"/>
    <w:rsid w:val="00B0068F"/>
    <w:rsid w:val="00B3715E"/>
    <w:rsid w:val="00B40857"/>
    <w:rsid w:val="00B76CA1"/>
    <w:rsid w:val="00B80CC2"/>
    <w:rsid w:val="00BD5D54"/>
    <w:rsid w:val="00BE7CFC"/>
    <w:rsid w:val="00C10A0B"/>
    <w:rsid w:val="00C21D60"/>
    <w:rsid w:val="00C30E60"/>
    <w:rsid w:val="00C35650"/>
    <w:rsid w:val="00C55D0F"/>
    <w:rsid w:val="00C63088"/>
    <w:rsid w:val="00C64C91"/>
    <w:rsid w:val="00C64D19"/>
    <w:rsid w:val="00C97A20"/>
    <w:rsid w:val="00CD4B46"/>
    <w:rsid w:val="00CE7E57"/>
    <w:rsid w:val="00DE0A05"/>
    <w:rsid w:val="00E166EC"/>
    <w:rsid w:val="00EB6FEB"/>
    <w:rsid w:val="00F01A9D"/>
    <w:rsid w:val="00F118B3"/>
    <w:rsid w:val="00F433DB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EB"/>
  </w:style>
  <w:style w:type="paragraph" w:styleId="Footer">
    <w:name w:val="footer"/>
    <w:basedOn w:val="Normal"/>
    <w:link w:val="Foot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EB"/>
  </w:style>
  <w:style w:type="paragraph" w:styleId="BalloonText">
    <w:name w:val="Balloon Text"/>
    <w:basedOn w:val="Normal"/>
    <w:link w:val="BalloonTextChar"/>
    <w:uiPriority w:val="99"/>
    <w:semiHidden/>
    <w:unhideWhenUsed/>
    <w:rsid w:val="00EB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B"/>
    <w:rPr>
      <w:rFonts w:ascii="Tahoma" w:hAnsi="Tahoma" w:cs="Tahoma"/>
      <w:sz w:val="16"/>
      <w:szCs w:val="16"/>
    </w:rPr>
  </w:style>
  <w:style w:type="character" w:styleId="Hyperlink">
    <w:name w:val="Hyperlink"/>
    <w:rsid w:val="00EB6FEB"/>
    <w:rPr>
      <w:color w:val="0000FF"/>
      <w:u w:val="single"/>
    </w:rPr>
  </w:style>
  <w:style w:type="paragraph" w:styleId="NoSpacing">
    <w:name w:val="No Spacing"/>
    <w:uiPriority w:val="1"/>
    <w:qFormat/>
    <w:rsid w:val="00EB6FEB"/>
    <w:pPr>
      <w:spacing w:after="0" w:line="240" w:lineRule="auto"/>
    </w:pPr>
  </w:style>
  <w:style w:type="table" w:styleId="TableGrid">
    <w:name w:val="Table Grid"/>
    <w:basedOn w:val="TableNormal"/>
    <w:uiPriority w:val="59"/>
    <w:rsid w:val="00CE7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EB"/>
  </w:style>
  <w:style w:type="paragraph" w:styleId="Footer">
    <w:name w:val="footer"/>
    <w:basedOn w:val="Normal"/>
    <w:link w:val="Foot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EB"/>
  </w:style>
  <w:style w:type="paragraph" w:styleId="BalloonText">
    <w:name w:val="Balloon Text"/>
    <w:basedOn w:val="Normal"/>
    <w:link w:val="BalloonTextChar"/>
    <w:uiPriority w:val="99"/>
    <w:semiHidden/>
    <w:unhideWhenUsed/>
    <w:rsid w:val="00EB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B"/>
    <w:rPr>
      <w:rFonts w:ascii="Tahoma" w:hAnsi="Tahoma" w:cs="Tahoma"/>
      <w:sz w:val="16"/>
      <w:szCs w:val="16"/>
    </w:rPr>
  </w:style>
  <w:style w:type="character" w:styleId="Hyperlink">
    <w:name w:val="Hyperlink"/>
    <w:rsid w:val="00EB6FEB"/>
    <w:rPr>
      <w:color w:val="0000FF"/>
      <w:u w:val="single"/>
    </w:rPr>
  </w:style>
  <w:style w:type="paragraph" w:styleId="NoSpacing">
    <w:name w:val="No Spacing"/>
    <w:uiPriority w:val="1"/>
    <w:qFormat/>
    <w:rsid w:val="00EB6FEB"/>
    <w:pPr>
      <w:spacing w:after="0" w:line="240" w:lineRule="auto"/>
    </w:pPr>
  </w:style>
  <w:style w:type="table" w:styleId="TableGrid">
    <w:name w:val="Table Grid"/>
    <w:basedOn w:val="TableNormal"/>
    <w:uiPriority w:val="59"/>
    <w:rsid w:val="00CE7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e@TheSportsFlas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2013-12-05T17:20:00Z</cp:lastPrinted>
  <dcterms:created xsi:type="dcterms:W3CDTF">2013-11-22T17:27:00Z</dcterms:created>
  <dcterms:modified xsi:type="dcterms:W3CDTF">2013-12-07T12:04:00Z</dcterms:modified>
</cp:coreProperties>
</file>