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85pt;height:160.85pt" o:ole="" fillcolor="window">
            <v:imagedata r:id="rId9" o:title=""/>
          </v:shape>
          <o:OLEObject Type="Embed" ProgID="Word.Picture.8" ShapeID="_x0000_i1025" DrawAspect="Content" ObjectID="_1414779024"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 BARTER AGREEMENT</w:t>
      </w:r>
    </w:p>
    <w:p w:rsidR="00AF39A2" w:rsidRPr="00AF39A2" w:rsidRDefault="00AF39A2" w:rsidP="00AF39A2">
      <w:pPr>
        <w:rPr>
          <w:rFonts w:ascii="Century Gothic" w:hAnsi="Century Gothic"/>
        </w:rPr>
      </w:pPr>
    </w:p>
    <w:p w:rsidR="00AF39A2" w:rsidRPr="00C92866" w:rsidRDefault="00AF39A2" w:rsidP="00AF39A2">
      <w:pPr>
        <w:rPr>
          <w:rFonts w:ascii="Century Gothic" w:hAnsi="Century Gothic"/>
          <w:b/>
          <w:i/>
          <w:sz w:val="20"/>
          <w:u w:val="single"/>
        </w:rPr>
      </w:pPr>
      <w:r w:rsidRPr="00C92866">
        <w:rPr>
          <w:rFonts w:ascii="Century Gothic" w:hAnsi="Century Gothic"/>
          <w:b/>
          <w:i/>
          <w:sz w:val="20"/>
          <w:u w:val="single"/>
        </w:rPr>
        <w:t>THE PARTIES:</w:t>
      </w:r>
    </w:p>
    <w:p w:rsidR="00AF39A2" w:rsidRPr="00C92866" w:rsidRDefault="00AF39A2" w:rsidP="00AF39A2">
      <w:pPr>
        <w:rPr>
          <w:rFonts w:ascii="Century Gothic" w:hAnsi="Century Gothic"/>
          <w:b/>
          <w:i/>
          <w:sz w:val="20"/>
        </w:rPr>
      </w:pPr>
      <w:r w:rsidRPr="00C92866">
        <w:rPr>
          <w:rFonts w:ascii="Century Gothic" w:hAnsi="Century Gothic"/>
          <w:b/>
          <w:i/>
          <w:sz w:val="20"/>
        </w:rPr>
        <w:t>(a) TSF Radio Network</w:t>
      </w:r>
      <w:r w:rsidR="00762EAA" w:rsidRPr="00C92866">
        <w:rPr>
          <w:rFonts w:ascii="Century Gothic" w:hAnsi="Century Gothic"/>
          <w:b/>
          <w:i/>
          <w:sz w:val="20"/>
        </w:rPr>
        <w:t>, LLC</w:t>
      </w:r>
      <w:r w:rsidRPr="00C92866">
        <w:rPr>
          <w:rFonts w:ascii="Century Gothic" w:hAnsi="Century Gothic"/>
          <w:b/>
          <w:i/>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C92866" w:rsidRDefault="00AF39A2" w:rsidP="00C92866">
      <w:pPr>
        <w:rPr>
          <w:rFonts w:ascii="Century Gothic" w:hAnsi="Century Gothic"/>
          <w:b/>
          <w:i/>
          <w:sz w:val="20"/>
        </w:rPr>
      </w:pPr>
      <w:r w:rsidRPr="00C92866">
        <w:rPr>
          <w:rFonts w:ascii="Century Gothic" w:hAnsi="Century Gothic"/>
          <w:b/>
          <w:i/>
          <w:sz w:val="20"/>
        </w:rPr>
        <w:t xml:space="preserve">(b) </w:t>
      </w:r>
      <w:r w:rsidR="00C92866" w:rsidRPr="00C92866">
        <w:rPr>
          <w:rFonts w:ascii="Century Gothic" w:hAnsi="Century Gothic"/>
          <w:b/>
          <w:i/>
          <w:sz w:val="20"/>
        </w:rPr>
        <w:t>KCTX-AM//FM (AFFILIATE)</w:t>
      </w:r>
    </w:p>
    <w:p w:rsidR="00C92866" w:rsidRDefault="00C92866" w:rsidP="00C92866">
      <w:pPr>
        <w:rPr>
          <w:rFonts w:ascii="Century Gothic" w:hAnsi="Century Gothic"/>
          <w:sz w:val="20"/>
        </w:rPr>
      </w:pPr>
      <w:r>
        <w:rPr>
          <w:rFonts w:ascii="Century Gothic" w:hAnsi="Century Gothic"/>
          <w:sz w:val="20"/>
        </w:rPr>
        <w:t>Station Contact:  J. Boles</w:t>
      </w:r>
    </w:p>
    <w:p w:rsidR="00C92866" w:rsidRDefault="00C92866" w:rsidP="00C92866">
      <w:pPr>
        <w:rPr>
          <w:rFonts w:ascii="Century Gothic" w:hAnsi="Century Gothic"/>
          <w:sz w:val="20"/>
        </w:rPr>
      </w:pPr>
      <w:r>
        <w:rPr>
          <w:rFonts w:ascii="Century Gothic" w:hAnsi="Century Gothic"/>
          <w:sz w:val="20"/>
        </w:rPr>
        <w:t xml:space="preserve">1511 Ave. </w:t>
      </w:r>
      <w:proofErr w:type="gramStart"/>
      <w:r>
        <w:rPr>
          <w:rFonts w:ascii="Century Gothic" w:hAnsi="Century Gothic"/>
          <w:sz w:val="20"/>
        </w:rPr>
        <w:t>NW  -</w:t>
      </w:r>
      <w:proofErr w:type="gramEnd"/>
      <w:r>
        <w:rPr>
          <w:rFonts w:ascii="Century Gothic" w:hAnsi="Century Gothic"/>
          <w:sz w:val="20"/>
        </w:rPr>
        <w:t xml:space="preserve"> PO Box 5</w:t>
      </w:r>
    </w:p>
    <w:p w:rsidR="00C92866" w:rsidRDefault="00C92866" w:rsidP="00C92866">
      <w:pPr>
        <w:rPr>
          <w:rFonts w:ascii="Century Gothic" w:hAnsi="Century Gothic"/>
          <w:sz w:val="20"/>
        </w:rPr>
      </w:pPr>
      <w:r>
        <w:rPr>
          <w:rFonts w:ascii="Century Gothic" w:hAnsi="Century Gothic"/>
          <w:sz w:val="20"/>
        </w:rPr>
        <w:t>Childress, Texas  79201</w:t>
      </w:r>
    </w:p>
    <w:p w:rsidR="00C92866" w:rsidRDefault="00C92866" w:rsidP="00C92866">
      <w:pPr>
        <w:rPr>
          <w:rFonts w:ascii="Century Gothic" w:hAnsi="Century Gothic"/>
          <w:sz w:val="20"/>
        </w:rPr>
      </w:pPr>
      <w:r>
        <w:rPr>
          <w:rFonts w:ascii="Century Gothic" w:hAnsi="Century Gothic"/>
          <w:sz w:val="20"/>
        </w:rPr>
        <w:t>P:  940-937-6316</w:t>
      </w:r>
    </w:p>
    <w:p w:rsidR="00C92866" w:rsidRDefault="00C92866" w:rsidP="00C92866">
      <w:pPr>
        <w:rPr>
          <w:rFonts w:ascii="Century Gothic" w:hAnsi="Century Gothic"/>
          <w:sz w:val="20"/>
        </w:rPr>
      </w:pPr>
      <w:r>
        <w:rPr>
          <w:rFonts w:ascii="Century Gothic" w:hAnsi="Century Gothic"/>
          <w:sz w:val="20"/>
        </w:rPr>
        <w:t>F:  940-937-6551</w:t>
      </w:r>
    </w:p>
    <w:p w:rsidR="00C92866" w:rsidRPr="00762EAA" w:rsidRDefault="00C92866" w:rsidP="00C92866">
      <w:pPr>
        <w:rPr>
          <w:rFonts w:ascii="Century Gothic" w:hAnsi="Century Gothic"/>
          <w:sz w:val="20"/>
        </w:rPr>
      </w:pPr>
      <w:r>
        <w:rPr>
          <w:rFonts w:ascii="Century Gothic" w:hAnsi="Century Gothic"/>
          <w:sz w:val="20"/>
        </w:rPr>
        <w:t xml:space="preserve">E-Mail:  </w:t>
      </w:r>
      <w:hyperlink r:id="rId13" w:history="1">
        <w:r w:rsidRPr="00F6330A">
          <w:rPr>
            <w:rStyle w:val="Hyperlink"/>
            <w:rFonts w:ascii="Century Gothic" w:hAnsi="Century Gothic"/>
            <w:sz w:val="20"/>
          </w:rPr>
          <w:t>kctxradio@gmail.com</w:t>
        </w:r>
      </w:hyperlink>
      <w:r>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Signature:  __________________________ agrees to this contract.</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Pr="00762EAA" w:rsidRDefault="00AF39A2" w:rsidP="00AF39A2">
      <w:pPr>
        <w:numPr>
          <w:ilvl w:val="0"/>
          <w:numId w:val="1"/>
        </w:numPr>
        <w:ind w:right="-720"/>
        <w:rPr>
          <w:rFonts w:ascii="Century Gothic" w:hAnsi="Century Gothic"/>
          <w:sz w:val="20"/>
        </w:rPr>
      </w:pPr>
      <w:r w:rsidRPr="00762EAA">
        <w:rPr>
          <w:rFonts w:ascii="Century Gothic" w:hAnsi="Century Gothic"/>
          <w:sz w:val="20"/>
        </w:rPr>
        <w:t xml:space="preserve">Delivery of (3) sports reports each weekday for AFFILIATE radio station </w:t>
      </w:r>
      <w:r w:rsidR="00C92866">
        <w:rPr>
          <w:rFonts w:ascii="Century Gothic" w:hAnsi="Century Gothic"/>
          <w:sz w:val="20"/>
        </w:rPr>
        <w:t xml:space="preserve">(KCTX-AM &amp; KCTX-FM) </w:t>
      </w:r>
      <w:r w:rsidRPr="00762EAA">
        <w:rPr>
          <w:rFonts w:ascii="Century Gothic" w:hAnsi="Century Gothic"/>
          <w:sz w:val="20"/>
        </w:rPr>
        <w:t>exchange for three (3) barter commercials each weekday on each AFFILIATE station.</w:t>
      </w:r>
    </w:p>
    <w:p w:rsidR="00AF39A2" w:rsidRPr="00762EAA" w:rsidRDefault="00AF39A2" w:rsidP="00AF39A2">
      <w:pPr>
        <w:numPr>
          <w:ilvl w:val="0"/>
          <w:numId w:val="1"/>
        </w:numPr>
        <w:ind w:right="-720"/>
        <w:rPr>
          <w:rFonts w:ascii="Century Gothic" w:hAnsi="Century Gothic"/>
          <w:sz w:val="20"/>
        </w:rPr>
      </w:pPr>
      <w:r w:rsidRPr="00762EAA">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AF39A2" w:rsidRPr="00762EAA" w:rsidRDefault="00AF39A2" w:rsidP="00AF39A2">
      <w:pPr>
        <w:ind w:right="-720"/>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AFFILIATE agrees to the following:</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Air NETWORK sports reports and NETWORK commercials a minimum of three (3) times each weekday on each AFFILIATE station;</w:t>
      </w:r>
    </w:p>
    <w:p w:rsidR="00C92866" w:rsidRPr="00C92866" w:rsidRDefault="00AF39A2" w:rsidP="00C92866">
      <w:pPr>
        <w:numPr>
          <w:ilvl w:val="0"/>
          <w:numId w:val="2"/>
        </w:numPr>
        <w:rPr>
          <w:rFonts w:ascii="Century Gothic" w:hAnsi="Century Gothic"/>
          <w:sz w:val="20"/>
        </w:rPr>
      </w:pPr>
      <w:r w:rsidRPr="00762EAA">
        <w:rPr>
          <w:rFonts w:ascii="Century Gothic" w:hAnsi="Century Gothic"/>
          <w:sz w:val="20"/>
        </w:rPr>
        <w:t>Air NETWORK reports with NETWORK commercial as a self-contained feature.</w:t>
      </w:r>
      <w:r w:rsidR="00C92866">
        <w:rPr>
          <w:rFonts w:ascii="Century Gothic" w:hAnsi="Century Gothic"/>
          <w:sz w:val="20"/>
        </w:rPr>
        <w:t xml:space="preserve"> </w:t>
      </w:r>
      <w:bookmarkStart w:id="1" w:name="_GoBack"/>
      <w:bookmarkEnd w:id="1"/>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C92866">
        <w:rPr>
          <w:rFonts w:ascii="Century Gothic" w:hAnsi="Century Gothic"/>
          <w:sz w:val="20"/>
        </w:rPr>
        <w:t>November 19, 2012</w:t>
      </w:r>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863EF2" w:rsidRPr="00AF39A2" w:rsidRDefault="000661EE">
      <w:pPr>
        <w:rPr>
          <w:rFonts w:ascii="Century Gothic" w:hAnsi="Century Gothic"/>
        </w:rPr>
      </w:pPr>
    </w:p>
    <w:sectPr w:rsidR="00863EF2"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1EE" w:rsidRDefault="000661EE" w:rsidP="00762EAA">
      <w:r>
        <w:separator/>
      </w:r>
    </w:p>
  </w:endnote>
  <w:endnote w:type="continuationSeparator" w:id="0">
    <w:p w:rsidR="000661EE" w:rsidRDefault="000661EE"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45pt;height:65.45pt" o:ole="" fillcolor="window">
                <v:imagedata r:id="rId1" o:title=""/>
              </v:shape>
              <o:OLEObject Type="Embed" ProgID="Word.Picture.8" ShapeID="_x0000_i1026" DrawAspect="Content" ObjectID="_1414779025"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762EAA" w:rsidP="009B193A">
          <w:pPr>
            <w:pStyle w:val="Footer"/>
            <w:jc w:val="right"/>
            <w:rPr>
              <w:rFonts w:ascii="Century Gothic" w:eastAsia="Calibri" w:hAnsi="Century Gothic"/>
              <w:b/>
              <w:i/>
              <w:sz w:val="16"/>
            </w:rPr>
          </w:pPr>
          <w:hyperlink r:id="rId3" w:history="1">
            <w:r w:rsidRPr="00D15642">
              <w:rPr>
                <w:rStyle w:val="Hyperlink"/>
                <w:rFonts w:ascii="Century Gothic" w:eastAsia="Calibri" w:hAnsi="Century Gothic"/>
                <w:b/>
                <w:i/>
                <w:sz w:val="16"/>
              </w:rPr>
              <w:t>mike@TheSportsFlash.com</w:t>
            </w:r>
          </w:hyperlink>
          <w:r>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1EE" w:rsidRDefault="000661EE" w:rsidP="00762EAA">
      <w:r>
        <w:separator/>
      </w:r>
    </w:p>
  </w:footnote>
  <w:footnote w:type="continuationSeparator" w:id="0">
    <w:p w:rsidR="000661EE" w:rsidRDefault="000661EE"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661EE"/>
    <w:rsid w:val="001A36E6"/>
    <w:rsid w:val="0062086A"/>
    <w:rsid w:val="00762EAA"/>
    <w:rsid w:val="00AF39A2"/>
    <w:rsid w:val="00C92866"/>
    <w:rsid w:val="00D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ctxradio@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B1FC1-8BFC-43F6-8790-D2FA9C9E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2012-11-19T02:16:00Z</dcterms:created>
  <dcterms:modified xsi:type="dcterms:W3CDTF">2012-11-19T02:22:00Z</dcterms:modified>
</cp:coreProperties>
</file>