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1pt;height:161.1pt" o:ole="" fillcolor="window">
            <v:imagedata r:id="rId9" o:title=""/>
          </v:shape>
          <o:OLEObject Type="Embed" ProgID="Word.Picture.8" ShapeID="_x0000_i1025" DrawAspect="Content" ObjectID="_1450614310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E86E8B">
        <w:rPr>
          <w:rFonts w:ascii="Century Gothic" w:hAnsi="Century Gothic"/>
          <w:b/>
          <w:i/>
          <w:sz w:val="20"/>
        </w:rPr>
        <w:t>WXOS-FM</w:t>
      </w:r>
      <w:r w:rsidR="00814751">
        <w:rPr>
          <w:rFonts w:ascii="Century Gothic" w:hAnsi="Century Gothic"/>
          <w:b/>
          <w:i/>
          <w:sz w:val="20"/>
        </w:rPr>
        <w:t xml:space="preserve"> (AFFILIATE)</w:t>
      </w:r>
    </w:p>
    <w:p w:rsidR="00127D2D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372119">
        <w:rPr>
          <w:rFonts w:ascii="Century Gothic" w:hAnsi="Century Gothic"/>
          <w:sz w:val="20"/>
        </w:rPr>
        <w:t xml:space="preserve">Chris </w:t>
      </w:r>
      <w:proofErr w:type="spellStart"/>
      <w:r w:rsidR="00372119">
        <w:rPr>
          <w:rFonts w:ascii="Century Gothic" w:hAnsi="Century Gothic"/>
          <w:sz w:val="20"/>
        </w:rPr>
        <w:t>N</w:t>
      </w:r>
      <w:r w:rsidR="006864B1">
        <w:rPr>
          <w:rFonts w:ascii="Century Gothic" w:hAnsi="Century Gothic"/>
          <w:sz w:val="20"/>
        </w:rPr>
        <w:t>e</w:t>
      </w:r>
      <w:r w:rsidR="00372119">
        <w:rPr>
          <w:rFonts w:ascii="Century Gothic" w:hAnsi="Century Gothic"/>
          <w:sz w:val="20"/>
        </w:rPr>
        <w:t>upert</w:t>
      </w:r>
      <w:proofErr w:type="spellEnd"/>
      <w:r w:rsidR="00372119">
        <w:rPr>
          <w:rFonts w:ascii="Century Gothic" w:hAnsi="Century Gothic"/>
          <w:sz w:val="20"/>
        </w:rPr>
        <w:t>, Program Director</w:t>
      </w:r>
      <w:bookmarkStart w:id="1" w:name="_GoBack"/>
      <w:bookmarkEnd w:id="1"/>
    </w:p>
    <w:p w:rsidR="00462126" w:rsidRDefault="00372119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11647 Olive Blvd.</w:t>
      </w:r>
    </w:p>
    <w:p w:rsidR="00303C22" w:rsidRDefault="00372119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St. Louis, MO  63141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372119">
        <w:rPr>
          <w:rFonts w:ascii="Century Gothic" w:hAnsi="Century Gothic"/>
          <w:sz w:val="20"/>
        </w:rPr>
        <w:t>(314) 983-6215</w:t>
      </w:r>
    </w:p>
    <w:p w:rsidR="00372119" w:rsidRDefault="00372119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(314) 983-6315</w:t>
      </w:r>
    </w:p>
    <w:p w:rsidR="00462126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1E087B" w:rsidRPr="002529DE">
          <w:rPr>
            <w:rStyle w:val="Hyperlink"/>
            <w:rFonts w:ascii="Century Gothic" w:hAnsi="Century Gothic"/>
            <w:sz w:val="20"/>
          </w:rPr>
          <w:t>hoss@101sports.com</w:t>
        </w:r>
      </w:hyperlink>
    </w:p>
    <w:p w:rsidR="00DC60C5" w:rsidRDefault="009D4B14" w:rsidP="00DC60C5">
      <w:pPr>
        <w:rPr>
          <w:color w:val="1F497D"/>
        </w:rPr>
      </w:pPr>
      <w:r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041938" w:rsidRPr="00762EAA" w:rsidRDefault="00041938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</w:t>
      </w:r>
      <w:r w:rsidR="001E087B">
        <w:rPr>
          <w:rFonts w:ascii="Century Gothic" w:hAnsi="Century Gothic"/>
          <w:sz w:val="20"/>
        </w:rPr>
        <w:t>eight (8</w:t>
      </w:r>
      <w:r>
        <w:rPr>
          <w:rFonts w:ascii="Century Gothic" w:hAnsi="Century Gothic"/>
          <w:sz w:val="20"/>
        </w:rPr>
        <w:t>) spo</w:t>
      </w:r>
      <w:r w:rsidR="00041938">
        <w:rPr>
          <w:rFonts w:ascii="Century Gothic" w:hAnsi="Century Gothic"/>
          <w:sz w:val="20"/>
        </w:rPr>
        <w:t xml:space="preserve">rts reports each weekday </w:t>
      </w:r>
      <w:r>
        <w:rPr>
          <w:rFonts w:ascii="Century Gothic" w:hAnsi="Century Gothic"/>
          <w:sz w:val="20"/>
        </w:rPr>
        <w:t>for AFFILIATE</w:t>
      </w:r>
      <w:r w:rsidR="00041938">
        <w:rPr>
          <w:rFonts w:ascii="Century Gothic" w:hAnsi="Century Gothic"/>
          <w:sz w:val="20"/>
        </w:rPr>
        <w:t>, excluding agreed upon holidays, including but not limited to:  Christmas, New Year’s Day, et al</w:t>
      </w:r>
      <w:r>
        <w:rPr>
          <w:rFonts w:ascii="Century Gothic" w:hAnsi="Century Gothic"/>
          <w:sz w:val="20"/>
        </w:rPr>
        <w:t>;</w:t>
      </w:r>
    </w:p>
    <w:p w:rsidR="001E087B" w:rsidRDefault="001E087B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deliver four (4) morning sports reports and four (4) afternoon sports reports for AFFILIATE each weekday;</w:t>
      </w:r>
    </w:p>
    <w:p w:rsidR="007E2DBE" w:rsidRDefault="007E2DBE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deliver updates to AFFILIATE in exchange for the consideration of three (3) sixty-second (60) commercials each weekday on AFFILIATE or fifteen (15) sixty-second commercials each week;</w:t>
      </w:r>
    </w:p>
    <w:p w:rsidR="007E2DBE" w:rsidRDefault="007E2DBE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NETWORK agrees that AFFILIATE will air NETWORK commercials run-of-schedule (ROS), Monday-Sunday, 5A-7P, and provide NETWORK with an affidavit of performance for the airing of the NETWORK </w:t>
      </w:r>
      <w:r w:rsidR="00041938">
        <w:rPr>
          <w:rFonts w:ascii="Century Gothic" w:hAnsi="Century Gothic"/>
          <w:sz w:val="20"/>
        </w:rPr>
        <w:t>commercials;</w:t>
      </w:r>
    </w:p>
    <w:p w:rsidR="00041938" w:rsidRPr="007E2DBE" w:rsidRDefault="00041938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provide traffic instructions for the barter commercials;</w:t>
      </w:r>
    </w:p>
    <w:p w:rsidR="00041938" w:rsidRDefault="00AF39A2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E2DBE">
        <w:rPr>
          <w:rFonts w:ascii="Century Gothic" w:hAnsi="Century Gothic"/>
          <w:sz w:val="20"/>
        </w:rPr>
        <w:t xml:space="preserve">AFFILIATE has the </w:t>
      </w:r>
      <w:r w:rsidR="00041938">
        <w:rPr>
          <w:rFonts w:ascii="Century Gothic" w:hAnsi="Century Gothic"/>
          <w:sz w:val="20"/>
        </w:rPr>
        <w:t xml:space="preserve">unlimited </w:t>
      </w:r>
      <w:r w:rsidRPr="007E2DBE">
        <w:rPr>
          <w:rFonts w:ascii="Century Gothic" w:hAnsi="Century Gothic"/>
          <w:sz w:val="20"/>
        </w:rPr>
        <w:t>right to sell local sponsors to the NETWORK reports, and NETWORK anchors will include the AFFILIATE</w:t>
      </w:r>
      <w:r w:rsidR="00041938">
        <w:rPr>
          <w:rFonts w:ascii="Century Gothic" w:hAnsi="Century Gothic"/>
          <w:sz w:val="20"/>
        </w:rPr>
        <w:t>’s local</w:t>
      </w:r>
      <w:r w:rsidRPr="007E2DBE">
        <w:rPr>
          <w:rFonts w:ascii="Century Gothic" w:hAnsi="Century Gothic"/>
          <w:sz w:val="20"/>
        </w:rPr>
        <w:t xml:space="preserve"> sponsors in the opening and closing billboards of our NETWORK reports.  </w:t>
      </w:r>
    </w:p>
    <w:p w:rsidR="001E310B" w:rsidRDefault="00AF39A2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E2DBE">
        <w:rPr>
          <w:rFonts w:ascii="Century Gothic" w:hAnsi="Century Gothic"/>
          <w:sz w:val="20"/>
        </w:rPr>
        <w:t>AFFILIATE is responsible for providing accurate copy to the NETWORK.</w:t>
      </w:r>
      <w:r w:rsidR="00041938">
        <w:rPr>
          <w:rFonts w:ascii="Century Gothic" w:hAnsi="Century Gothic"/>
          <w:sz w:val="20"/>
        </w:rPr>
        <w:t xml:space="preserve"> </w:t>
      </w:r>
    </w:p>
    <w:p w:rsidR="00041938" w:rsidRDefault="00041938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assumes all fiduciary responsibility for the local sponsorships that are included in the NETWORK reports;</w:t>
      </w:r>
    </w:p>
    <w:p w:rsidR="00041938" w:rsidRDefault="00041938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this is a market-exclusive contract for the St. Louis DMA.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041938">
        <w:rPr>
          <w:rFonts w:ascii="Century Gothic" w:hAnsi="Century Gothic"/>
          <w:sz w:val="20"/>
        </w:rPr>
        <w:t>reports on AFFILIATE;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barter commercials run-of-schedule (ROS), Monday-Sunday, 5A-7P on AFFILIATE station;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Provide NETWORK with three (3) sixty-second (60) barter commercials each weekday or fifteen (15) sixty-second barter commercials each week on AFFILIATE, and agrees to air the NETWORK commercials ROS, Monday-Sunday, 5A-7P.  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with an affidavit of performance for the NETWORK’s barter commercials.</w:t>
      </w:r>
    </w:p>
    <w:p w:rsidR="00041938" w:rsidRDefault="00041938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041938">
        <w:rPr>
          <w:rFonts w:ascii="Century Gothic" w:hAnsi="Century Gothic"/>
          <w:sz w:val="20"/>
        </w:rPr>
        <w:t>January 6, 2014 or January 13, 2014, as determined by the parties to the contract.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9E" w:rsidRDefault="00C1369E" w:rsidP="00762EAA">
      <w:r>
        <w:separator/>
      </w:r>
    </w:p>
  </w:endnote>
  <w:endnote w:type="continuationSeparator" w:id="0">
    <w:p w:rsidR="00C1369E" w:rsidRDefault="00C1369E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pt;height:66.3pt" o:ole="" fillcolor="window">
                <v:imagedata r:id="rId1" o:title=""/>
              </v:shape>
              <o:OLEObject Type="Embed" ProgID="Word.Picture.8" ShapeID="_x0000_i1026" DrawAspect="Content" ObjectID="_1450614311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C1369E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9E" w:rsidRDefault="00C1369E" w:rsidP="00762EAA">
      <w:r>
        <w:separator/>
      </w:r>
    </w:p>
  </w:footnote>
  <w:footnote w:type="continuationSeparator" w:id="0">
    <w:p w:rsidR="00C1369E" w:rsidRDefault="00C1369E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1938"/>
    <w:rsid w:val="00047BAE"/>
    <w:rsid w:val="000874D9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50326"/>
    <w:rsid w:val="00155E7A"/>
    <w:rsid w:val="00170586"/>
    <w:rsid w:val="00174EDE"/>
    <w:rsid w:val="001750F0"/>
    <w:rsid w:val="001837D0"/>
    <w:rsid w:val="001A36E6"/>
    <w:rsid w:val="001B0160"/>
    <w:rsid w:val="001B4F8C"/>
    <w:rsid w:val="001C2CC1"/>
    <w:rsid w:val="001C65D7"/>
    <w:rsid w:val="001E087B"/>
    <w:rsid w:val="001E310B"/>
    <w:rsid w:val="001F77E0"/>
    <w:rsid w:val="00232021"/>
    <w:rsid w:val="002444C0"/>
    <w:rsid w:val="002524C6"/>
    <w:rsid w:val="00270B62"/>
    <w:rsid w:val="002B3F77"/>
    <w:rsid w:val="002D7A70"/>
    <w:rsid w:val="00303C22"/>
    <w:rsid w:val="003130EB"/>
    <w:rsid w:val="00345DD2"/>
    <w:rsid w:val="00347EF9"/>
    <w:rsid w:val="0037211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62126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64B1"/>
    <w:rsid w:val="00687555"/>
    <w:rsid w:val="00696CBF"/>
    <w:rsid w:val="006B0A0A"/>
    <w:rsid w:val="006B477E"/>
    <w:rsid w:val="006D6749"/>
    <w:rsid w:val="006D6A72"/>
    <w:rsid w:val="006E0468"/>
    <w:rsid w:val="006F027D"/>
    <w:rsid w:val="007254AB"/>
    <w:rsid w:val="0073780A"/>
    <w:rsid w:val="00751427"/>
    <w:rsid w:val="007609AF"/>
    <w:rsid w:val="00762EAA"/>
    <w:rsid w:val="00772CF2"/>
    <w:rsid w:val="00777FB7"/>
    <w:rsid w:val="007B2F37"/>
    <w:rsid w:val="007C4240"/>
    <w:rsid w:val="007E266C"/>
    <w:rsid w:val="007E2DBE"/>
    <w:rsid w:val="007F3206"/>
    <w:rsid w:val="007F71E8"/>
    <w:rsid w:val="00814751"/>
    <w:rsid w:val="008603B2"/>
    <w:rsid w:val="008917F4"/>
    <w:rsid w:val="008A21D2"/>
    <w:rsid w:val="008E72C5"/>
    <w:rsid w:val="00914390"/>
    <w:rsid w:val="009179E1"/>
    <w:rsid w:val="00945CA7"/>
    <w:rsid w:val="00960CD8"/>
    <w:rsid w:val="00963748"/>
    <w:rsid w:val="00965EA9"/>
    <w:rsid w:val="009813B9"/>
    <w:rsid w:val="0098409B"/>
    <w:rsid w:val="009852D8"/>
    <w:rsid w:val="009961CD"/>
    <w:rsid w:val="009A0252"/>
    <w:rsid w:val="009B08E5"/>
    <w:rsid w:val="009B7A0B"/>
    <w:rsid w:val="009C2017"/>
    <w:rsid w:val="009C40FE"/>
    <w:rsid w:val="009D3BA6"/>
    <w:rsid w:val="009D4B14"/>
    <w:rsid w:val="009D5D50"/>
    <w:rsid w:val="009E103B"/>
    <w:rsid w:val="009E38AF"/>
    <w:rsid w:val="009F25C7"/>
    <w:rsid w:val="00A3092F"/>
    <w:rsid w:val="00A42E41"/>
    <w:rsid w:val="00A47B2F"/>
    <w:rsid w:val="00A514C8"/>
    <w:rsid w:val="00A67E90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686D"/>
    <w:rsid w:val="00B376FF"/>
    <w:rsid w:val="00B51372"/>
    <w:rsid w:val="00B54FD4"/>
    <w:rsid w:val="00B61AE0"/>
    <w:rsid w:val="00B75D2D"/>
    <w:rsid w:val="00BA1F93"/>
    <w:rsid w:val="00BD16A9"/>
    <w:rsid w:val="00BE4A09"/>
    <w:rsid w:val="00BF6161"/>
    <w:rsid w:val="00C00AD7"/>
    <w:rsid w:val="00C0283F"/>
    <w:rsid w:val="00C031D6"/>
    <w:rsid w:val="00C1369E"/>
    <w:rsid w:val="00C305F9"/>
    <w:rsid w:val="00C348C7"/>
    <w:rsid w:val="00C60714"/>
    <w:rsid w:val="00C64769"/>
    <w:rsid w:val="00CA05E9"/>
    <w:rsid w:val="00CA25A2"/>
    <w:rsid w:val="00CA3310"/>
    <w:rsid w:val="00CC7702"/>
    <w:rsid w:val="00CD6E27"/>
    <w:rsid w:val="00CE2189"/>
    <w:rsid w:val="00D106D3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C5B8D"/>
    <w:rsid w:val="00DC60C5"/>
    <w:rsid w:val="00DD02CA"/>
    <w:rsid w:val="00DE6153"/>
    <w:rsid w:val="00DF51F2"/>
    <w:rsid w:val="00E86E8B"/>
    <w:rsid w:val="00EC50CB"/>
    <w:rsid w:val="00ED2501"/>
    <w:rsid w:val="00F04065"/>
    <w:rsid w:val="00F0672D"/>
    <w:rsid w:val="00F101A4"/>
    <w:rsid w:val="00F14CB1"/>
    <w:rsid w:val="00F55264"/>
    <w:rsid w:val="00F677A4"/>
    <w:rsid w:val="00F75D03"/>
    <w:rsid w:val="00FA10D7"/>
    <w:rsid w:val="00FE638A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ss@101sport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6B05-AE18-4FB9-83E3-2BA3EE02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2014-01-07T20:37:00Z</cp:lastPrinted>
  <dcterms:created xsi:type="dcterms:W3CDTF">2014-01-07T20:37:00Z</dcterms:created>
  <dcterms:modified xsi:type="dcterms:W3CDTF">2014-01-07T20:39:00Z</dcterms:modified>
</cp:coreProperties>
</file>