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7"/>
        <w:gridCol w:w="4939"/>
      </w:tblGrid>
      <w:tr w:rsidR="00160F97" w:rsidTr="00160F97">
        <w:tc>
          <w:tcPr>
            <w:tcW w:w="4788" w:type="dxa"/>
          </w:tcPr>
          <w:p w:rsidR="00160F97" w:rsidRDefault="00160F97" w:rsidP="002F5BF3">
            <w:pPr>
              <w:pStyle w:val="NoSpacing"/>
              <w:jc w:val="center"/>
              <w:rPr>
                <w:rFonts w:ascii="Century Gothic" w:hAnsi="Century Gothic"/>
                <w:sz w:val="20"/>
              </w:rPr>
            </w:pPr>
            <w:r>
              <w:rPr>
                <w:noProof/>
              </w:rPr>
              <w:drawing>
                <wp:inline distT="0" distB="0" distL="0" distR="0" wp14:anchorId="0C9BFB6B" wp14:editId="5708FFE0">
                  <wp:extent cx="2240280" cy="1709928"/>
                  <wp:effectExtent l="0" t="0" r="7620" b="508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2240280" cy="1709928"/>
                          </a:xfrm>
                          <a:prstGeom prst="rect">
                            <a:avLst/>
                          </a:prstGeom>
                        </pic:spPr>
                      </pic:pic>
                    </a:graphicData>
                  </a:graphic>
                </wp:inline>
              </w:drawing>
            </w:r>
          </w:p>
        </w:tc>
        <w:tc>
          <w:tcPr>
            <w:tcW w:w="4788" w:type="dxa"/>
            <w:vAlign w:val="center"/>
          </w:tcPr>
          <w:p w:rsidR="00160F97" w:rsidRDefault="00160F97" w:rsidP="00160F97">
            <w:pPr>
              <w:pStyle w:val="NoSpacing"/>
              <w:jc w:val="center"/>
              <w:rPr>
                <w:rFonts w:ascii="Century Gothic" w:hAnsi="Century Gothic"/>
                <w:sz w:val="20"/>
              </w:rPr>
            </w:pPr>
          </w:p>
          <w:p w:rsidR="00160F97" w:rsidRDefault="00160F97" w:rsidP="00160F97">
            <w:pPr>
              <w:pStyle w:val="NoSpacing"/>
              <w:jc w:val="center"/>
              <w:rPr>
                <w:rFonts w:ascii="Century Gothic" w:hAnsi="Century Gothic"/>
                <w:sz w:val="20"/>
              </w:rPr>
            </w:pPr>
          </w:p>
          <w:p w:rsidR="00160F97" w:rsidRDefault="00160F97" w:rsidP="00160F97">
            <w:pPr>
              <w:pStyle w:val="NoSpacing"/>
              <w:jc w:val="center"/>
              <w:rPr>
                <w:rFonts w:ascii="Century Gothic" w:hAnsi="Century Gothic"/>
                <w:sz w:val="20"/>
              </w:rPr>
            </w:pPr>
            <w:r>
              <w:rPr>
                <w:rFonts w:ascii="Century Gothic" w:hAnsi="Century Gothic"/>
                <w:noProof/>
                <w:sz w:val="20"/>
              </w:rPr>
              <w:drawing>
                <wp:inline distT="0" distB="0" distL="0" distR="0" wp14:anchorId="75F04135" wp14:editId="1D02865E">
                  <wp:extent cx="2999232" cy="768096"/>
                  <wp:effectExtent l="0" t="0" r="0" b="0"/>
                  <wp:docPr id="1" name="Picture 1" descr="C:\Users\Owner\Desktop\Old Data\Michael J. Sinnott\Desktop\U.S. PASSING LEAGUE\EYE BLACK\Logo_type-EYEBLACK-Tag[GO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Old Data\Michael J. Sinnott\Desktop\U.S. PASSING LEAGUE\EYE BLACK\Logo_type-EYEBLACK-Tag[GOL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99232" cy="768096"/>
                          </a:xfrm>
                          <a:prstGeom prst="rect">
                            <a:avLst/>
                          </a:prstGeom>
                          <a:noFill/>
                          <a:ln>
                            <a:noFill/>
                          </a:ln>
                        </pic:spPr>
                      </pic:pic>
                    </a:graphicData>
                  </a:graphic>
                </wp:inline>
              </w:drawing>
            </w:r>
          </w:p>
          <w:p w:rsidR="00160F97" w:rsidRDefault="00160F97" w:rsidP="00160F97">
            <w:pPr>
              <w:pStyle w:val="NoSpacing"/>
              <w:jc w:val="center"/>
              <w:rPr>
                <w:rFonts w:ascii="Century Gothic" w:hAnsi="Century Gothic"/>
                <w:sz w:val="20"/>
              </w:rPr>
            </w:pPr>
          </w:p>
        </w:tc>
      </w:tr>
    </w:tbl>
    <w:p w:rsidR="00160F97" w:rsidRDefault="00160F97" w:rsidP="00160F97">
      <w:pPr>
        <w:pStyle w:val="NoSpacing"/>
        <w:jc w:val="center"/>
        <w:rPr>
          <w:rFonts w:ascii="Century Gothic" w:hAnsi="Century Gothic"/>
          <w:sz w:val="20"/>
        </w:rPr>
      </w:pPr>
    </w:p>
    <w:p w:rsidR="00160F97" w:rsidRDefault="00160F97" w:rsidP="00160F97">
      <w:pPr>
        <w:pStyle w:val="NoSpacing"/>
        <w:jc w:val="center"/>
        <w:rPr>
          <w:rFonts w:ascii="Century Gothic" w:hAnsi="Century Gothic"/>
          <w:b/>
          <w:i/>
          <w:sz w:val="40"/>
          <w:szCs w:val="40"/>
        </w:rPr>
      </w:pPr>
      <w:r>
        <w:rPr>
          <w:rFonts w:ascii="Century Gothic" w:hAnsi="Century Gothic"/>
          <w:b/>
          <w:i/>
          <w:sz w:val="40"/>
          <w:szCs w:val="40"/>
        </w:rPr>
        <w:t>EYEBLACK named the “Official EYEBLACK of the Student-Athletes and Fans” of the USPL</w:t>
      </w:r>
    </w:p>
    <w:p w:rsidR="00160F97" w:rsidRDefault="00160F97" w:rsidP="00160F97">
      <w:pPr>
        <w:pStyle w:val="NoSpacing"/>
        <w:jc w:val="center"/>
        <w:rPr>
          <w:rFonts w:ascii="Century Gothic" w:hAnsi="Century Gothic"/>
          <w:b/>
          <w:i/>
          <w:sz w:val="20"/>
          <w:szCs w:val="40"/>
        </w:rPr>
      </w:pPr>
      <w:r>
        <w:rPr>
          <w:rFonts w:ascii="Century Gothic" w:hAnsi="Century Gothic"/>
          <w:b/>
          <w:i/>
          <w:sz w:val="20"/>
          <w:szCs w:val="40"/>
        </w:rPr>
        <w:t>USPL to host as many as 180 teams, 4,500 student-athletes at nine events this summer</w:t>
      </w:r>
    </w:p>
    <w:p w:rsidR="00160F97" w:rsidRDefault="00160F97" w:rsidP="00160F97">
      <w:pPr>
        <w:pStyle w:val="NoSpacing"/>
        <w:jc w:val="center"/>
        <w:rPr>
          <w:rFonts w:ascii="Century Gothic" w:hAnsi="Century Gothic"/>
          <w:b/>
          <w:i/>
          <w:sz w:val="20"/>
          <w:szCs w:val="40"/>
        </w:rPr>
      </w:pPr>
    </w:p>
    <w:p w:rsidR="00160F97" w:rsidRDefault="00160F97" w:rsidP="00160F97">
      <w:pPr>
        <w:pStyle w:val="NoSpacing"/>
        <w:rPr>
          <w:rFonts w:ascii="Century Gothic" w:hAnsi="Century Gothic"/>
          <w:b/>
          <w:i/>
          <w:sz w:val="20"/>
          <w:szCs w:val="40"/>
        </w:rPr>
      </w:pPr>
      <w:r>
        <w:rPr>
          <w:rFonts w:ascii="Century Gothic" w:hAnsi="Century Gothic"/>
          <w:b/>
          <w:i/>
          <w:sz w:val="20"/>
          <w:szCs w:val="40"/>
        </w:rPr>
        <w:t>FOR IMMEDIATE RELEASE</w:t>
      </w:r>
      <w:r>
        <w:rPr>
          <w:rFonts w:ascii="Century Gothic" w:hAnsi="Century Gothic"/>
          <w:b/>
          <w:i/>
          <w:sz w:val="20"/>
          <w:szCs w:val="40"/>
        </w:rPr>
        <w:tab/>
      </w:r>
      <w:r>
        <w:rPr>
          <w:rFonts w:ascii="Century Gothic" w:hAnsi="Century Gothic"/>
          <w:b/>
          <w:i/>
          <w:sz w:val="20"/>
          <w:szCs w:val="40"/>
        </w:rPr>
        <w:tab/>
      </w:r>
      <w:r>
        <w:rPr>
          <w:rFonts w:ascii="Century Gothic" w:hAnsi="Century Gothic"/>
          <w:b/>
          <w:i/>
          <w:sz w:val="20"/>
          <w:szCs w:val="40"/>
        </w:rPr>
        <w:tab/>
        <w:t xml:space="preserve">CONTACT:  Mike </w:t>
      </w:r>
      <w:proofErr w:type="spellStart"/>
      <w:r>
        <w:rPr>
          <w:rFonts w:ascii="Century Gothic" w:hAnsi="Century Gothic"/>
          <w:b/>
          <w:i/>
          <w:sz w:val="20"/>
          <w:szCs w:val="40"/>
        </w:rPr>
        <w:t>Sinnott</w:t>
      </w:r>
      <w:proofErr w:type="spellEnd"/>
      <w:r>
        <w:rPr>
          <w:rFonts w:ascii="Century Gothic" w:hAnsi="Century Gothic"/>
          <w:b/>
          <w:i/>
          <w:sz w:val="20"/>
          <w:szCs w:val="40"/>
        </w:rPr>
        <w:t>; USPL; (517) 927-4570</w:t>
      </w:r>
    </w:p>
    <w:p w:rsidR="00160F97" w:rsidRPr="00A12B39" w:rsidRDefault="00160F97" w:rsidP="00160F97">
      <w:pPr>
        <w:pStyle w:val="NoSpacing"/>
        <w:rPr>
          <w:rFonts w:ascii="Century Gothic" w:hAnsi="Century Gothic"/>
          <w:b/>
          <w:i/>
          <w:sz w:val="20"/>
          <w:szCs w:val="40"/>
        </w:rPr>
      </w:pPr>
      <w:r>
        <w:rPr>
          <w:rFonts w:ascii="Century Gothic" w:hAnsi="Century Gothic"/>
          <w:b/>
          <w:i/>
          <w:sz w:val="20"/>
          <w:szCs w:val="40"/>
        </w:rPr>
        <w:t>MAY 25</w:t>
      </w:r>
      <w:r w:rsidRPr="003D6F37">
        <w:rPr>
          <w:rFonts w:ascii="Century Gothic" w:hAnsi="Century Gothic"/>
          <w:b/>
          <w:i/>
          <w:sz w:val="20"/>
          <w:szCs w:val="40"/>
        </w:rPr>
        <w:t>, 2012</w:t>
      </w:r>
      <w:r>
        <w:rPr>
          <w:rFonts w:ascii="Century Gothic" w:hAnsi="Century Gothic"/>
          <w:b/>
          <w:i/>
          <w:sz w:val="20"/>
          <w:szCs w:val="40"/>
        </w:rPr>
        <w:tab/>
      </w:r>
      <w:r w:rsidRPr="003D6F37">
        <w:rPr>
          <w:rFonts w:ascii="Century Gothic" w:hAnsi="Century Gothic"/>
          <w:b/>
          <w:i/>
          <w:sz w:val="20"/>
          <w:szCs w:val="40"/>
        </w:rPr>
        <w:tab/>
      </w:r>
      <w:r>
        <w:rPr>
          <w:rFonts w:ascii="Century Gothic" w:hAnsi="Century Gothic"/>
          <w:b/>
          <w:i/>
          <w:sz w:val="20"/>
          <w:szCs w:val="40"/>
        </w:rPr>
        <w:tab/>
      </w:r>
      <w:r>
        <w:rPr>
          <w:rFonts w:ascii="Century Gothic" w:hAnsi="Century Gothic"/>
          <w:b/>
          <w:i/>
          <w:sz w:val="20"/>
          <w:szCs w:val="40"/>
        </w:rPr>
        <w:tab/>
      </w:r>
      <w:r>
        <w:rPr>
          <w:rFonts w:ascii="Century Gothic" w:hAnsi="Century Gothic"/>
          <w:b/>
          <w:i/>
          <w:sz w:val="20"/>
          <w:szCs w:val="40"/>
        </w:rPr>
        <w:tab/>
      </w:r>
      <w:r>
        <w:rPr>
          <w:rFonts w:ascii="Century Gothic" w:hAnsi="Century Gothic"/>
          <w:b/>
          <w:i/>
          <w:sz w:val="20"/>
          <w:szCs w:val="40"/>
        </w:rPr>
        <w:t xml:space="preserve">Peter </w:t>
      </w:r>
      <w:proofErr w:type="spellStart"/>
      <w:r>
        <w:rPr>
          <w:rFonts w:ascii="Century Gothic" w:hAnsi="Century Gothic"/>
          <w:b/>
          <w:i/>
          <w:sz w:val="20"/>
          <w:szCs w:val="40"/>
        </w:rPr>
        <w:t>Beveridge</w:t>
      </w:r>
      <w:proofErr w:type="spellEnd"/>
      <w:r>
        <w:rPr>
          <w:rFonts w:ascii="Century Gothic" w:hAnsi="Century Gothic"/>
          <w:b/>
          <w:i/>
          <w:sz w:val="20"/>
          <w:szCs w:val="40"/>
        </w:rPr>
        <w:t>; EYEBLACK; (877) 393-2522</w:t>
      </w:r>
    </w:p>
    <w:p w:rsidR="00160F97" w:rsidRDefault="00160F97" w:rsidP="00160F97">
      <w:pPr>
        <w:pStyle w:val="NoSpacing"/>
        <w:jc w:val="center"/>
        <w:rPr>
          <w:rFonts w:ascii="Century Gothic" w:hAnsi="Century Gothic"/>
          <w:sz w:val="20"/>
        </w:rPr>
      </w:pPr>
    </w:p>
    <w:p w:rsidR="00160F97" w:rsidRDefault="00160F97" w:rsidP="00160F97">
      <w:pPr>
        <w:pStyle w:val="NoSpacing"/>
        <w:rPr>
          <w:rFonts w:ascii="Century Gothic" w:hAnsi="Century Gothic"/>
          <w:sz w:val="20"/>
        </w:rPr>
      </w:pPr>
      <w:r>
        <w:rPr>
          <w:rFonts w:ascii="Century Gothic" w:hAnsi="Century Gothic"/>
          <w:b/>
          <w:i/>
          <w:sz w:val="20"/>
        </w:rPr>
        <w:t xml:space="preserve">WILLIAMSTON, MI </w:t>
      </w:r>
      <w:r w:rsidRPr="00964FD5">
        <w:rPr>
          <w:rFonts w:ascii="Century Gothic" w:hAnsi="Century Gothic"/>
          <w:b/>
          <w:i/>
          <w:sz w:val="20"/>
        </w:rPr>
        <w:t>-</w:t>
      </w:r>
      <w:r>
        <w:rPr>
          <w:rFonts w:ascii="Century Gothic" w:hAnsi="Century Gothic"/>
          <w:sz w:val="20"/>
        </w:rPr>
        <w:t xml:space="preserve"> The United States Passing League (USPL) is proud to announce a</w:t>
      </w:r>
      <w:r w:rsidR="00A6642A">
        <w:rPr>
          <w:rFonts w:ascii="Century Gothic" w:hAnsi="Century Gothic"/>
          <w:sz w:val="20"/>
        </w:rPr>
        <w:t>n exclusive</w:t>
      </w:r>
      <w:r>
        <w:rPr>
          <w:rFonts w:ascii="Century Gothic" w:hAnsi="Century Gothic"/>
          <w:sz w:val="20"/>
        </w:rPr>
        <w:t xml:space="preserve"> p</w:t>
      </w:r>
      <w:r>
        <w:rPr>
          <w:rFonts w:ascii="Century Gothic" w:hAnsi="Century Gothic"/>
          <w:sz w:val="20"/>
        </w:rPr>
        <w:t xml:space="preserve">artnership with </w:t>
      </w:r>
      <w:r w:rsidR="00A6642A">
        <w:rPr>
          <w:rFonts w:ascii="Century Gothic" w:hAnsi="Century Gothic"/>
          <w:sz w:val="20"/>
        </w:rPr>
        <w:t xml:space="preserve">patent-protected </w:t>
      </w:r>
      <w:r>
        <w:rPr>
          <w:rFonts w:ascii="Century Gothic" w:hAnsi="Century Gothic"/>
          <w:sz w:val="20"/>
        </w:rPr>
        <w:t>EYEBLACK</w:t>
      </w:r>
      <w:r w:rsidR="00A6642A">
        <w:rPr>
          <w:rFonts w:ascii="Century Gothic" w:hAnsi="Century Gothic"/>
          <w:sz w:val="20"/>
        </w:rPr>
        <w:t>.   This partnership names EYEBLACK the</w:t>
      </w:r>
      <w:r>
        <w:rPr>
          <w:rFonts w:ascii="Century Gothic" w:hAnsi="Century Gothic"/>
          <w:sz w:val="20"/>
        </w:rPr>
        <w:t xml:space="preserve"> “Official EYEBLACK of Student-Athletes and Fans of the USPL.”</w:t>
      </w:r>
      <w:r w:rsidR="0049462D">
        <w:rPr>
          <w:rFonts w:ascii="Century Gothic" w:hAnsi="Century Gothic"/>
          <w:sz w:val="20"/>
        </w:rPr>
        <w:t xml:space="preserve">  At each USPL event, the </w:t>
      </w:r>
      <w:r>
        <w:rPr>
          <w:rFonts w:ascii="Century Gothic" w:hAnsi="Century Gothic"/>
          <w:sz w:val="20"/>
        </w:rPr>
        <w:t xml:space="preserve">participating student-athletes will receive </w:t>
      </w:r>
      <w:r w:rsidR="00A6642A">
        <w:rPr>
          <w:rFonts w:ascii="Century Gothic" w:hAnsi="Century Gothic"/>
          <w:sz w:val="20"/>
        </w:rPr>
        <w:t xml:space="preserve">USPL-branded EYEBLACK product to wear during competition.  </w:t>
      </w:r>
    </w:p>
    <w:p w:rsidR="00A6642A" w:rsidRDefault="00A6642A" w:rsidP="00160F97">
      <w:pPr>
        <w:pStyle w:val="NoSpacing"/>
        <w:rPr>
          <w:rFonts w:ascii="Century Gothic" w:hAnsi="Century Gothic"/>
          <w:sz w:val="20"/>
        </w:rPr>
      </w:pPr>
    </w:p>
    <w:p w:rsidR="00160F97" w:rsidRDefault="00A6642A" w:rsidP="007661CC">
      <w:pPr>
        <w:pStyle w:val="NoSpacing"/>
        <w:rPr>
          <w:rFonts w:ascii="Century Gothic" w:hAnsi="Century Gothic"/>
          <w:sz w:val="20"/>
        </w:rPr>
      </w:pPr>
      <w:r>
        <w:rPr>
          <w:rFonts w:ascii="Century Gothic" w:hAnsi="Century Gothic"/>
          <w:sz w:val="20"/>
        </w:rPr>
        <w:t>EYEBLACK will have a presence at all nine USPL events this summer</w:t>
      </w:r>
      <w:r w:rsidR="007661CC">
        <w:rPr>
          <w:rFonts w:ascii="Century Gothic" w:hAnsi="Century Gothic"/>
          <w:sz w:val="20"/>
        </w:rPr>
        <w:t>, and student-athletes will have an opportunity to test the patent-protected product in game conditions</w:t>
      </w:r>
      <w:r>
        <w:rPr>
          <w:rFonts w:ascii="Century Gothic" w:hAnsi="Century Gothic"/>
          <w:sz w:val="20"/>
        </w:rPr>
        <w:t xml:space="preserve">.  In addition, EYEBLACK will be the presenting sponsor of the U.S. Marine Corps – Passing League Maryland SOUTH that will be held at Coolidge High School in Washington, D.C. on Friday, July 13.  As the presenting sponsor, each student-athlete will wear an EYEBLACK-branded tee-shirt during the event.   </w:t>
      </w:r>
    </w:p>
    <w:p w:rsidR="001D10F2" w:rsidRDefault="001D10F2" w:rsidP="007661CC">
      <w:pPr>
        <w:pStyle w:val="NoSpacing"/>
        <w:rPr>
          <w:rFonts w:ascii="Century Gothic" w:hAnsi="Century Gothic"/>
          <w:sz w:val="20"/>
        </w:rPr>
      </w:pPr>
    </w:p>
    <w:p w:rsidR="0049462D" w:rsidRPr="0049462D" w:rsidRDefault="0049462D" w:rsidP="0049462D">
      <w:pPr>
        <w:pStyle w:val="NoSpacing"/>
        <w:rPr>
          <w:rFonts w:ascii="Century Gothic" w:hAnsi="Century Gothic"/>
          <w:sz w:val="20"/>
        </w:rPr>
      </w:pPr>
      <w:bookmarkStart w:id="0" w:name="_GoBack"/>
      <w:r>
        <w:rPr>
          <w:rFonts w:ascii="Century Gothic" w:hAnsi="Century Gothic"/>
          <w:sz w:val="20"/>
        </w:rPr>
        <w:t>Based in Rockville, Maryland</w:t>
      </w:r>
      <w:r w:rsidRPr="0049462D">
        <w:rPr>
          <w:rFonts w:ascii="Century Gothic" w:hAnsi="Century Gothic"/>
          <w:sz w:val="20"/>
        </w:rPr>
        <w:t xml:space="preserve">, EyeBlack.com produces innovative sports products that are used worldwide by athletes to enhance their on-field performance, while enabling fans to express their support of a team or a specific athlete. The company offers five main products, manufactured solely in the United States, and made from </w:t>
      </w:r>
      <w:r>
        <w:rPr>
          <w:rFonts w:ascii="Century Gothic" w:hAnsi="Century Gothic"/>
          <w:sz w:val="20"/>
        </w:rPr>
        <w:t>latex-</w:t>
      </w:r>
      <w:r w:rsidRPr="0049462D">
        <w:rPr>
          <w:rFonts w:ascii="Century Gothic" w:hAnsi="Century Gothic"/>
          <w:sz w:val="20"/>
        </w:rPr>
        <w:t xml:space="preserve">free medical grade tape that is safe, tested and can breathe on the skin. EyeBlack.com is an official licensee of Major League Baseball (MLB) and Major League Lacrosse (MLL), and has partnerships with National Football League players </w:t>
      </w:r>
      <w:proofErr w:type="spellStart"/>
      <w:r w:rsidRPr="0049462D">
        <w:rPr>
          <w:rFonts w:ascii="Century Gothic" w:hAnsi="Century Gothic"/>
          <w:sz w:val="20"/>
        </w:rPr>
        <w:t>Marshawn</w:t>
      </w:r>
      <w:proofErr w:type="spellEnd"/>
      <w:r w:rsidRPr="0049462D">
        <w:rPr>
          <w:rFonts w:ascii="Century Gothic" w:hAnsi="Century Gothic"/>
          <w:sz w:val="20"/>
        </w:rPr>
        <w:t xml:space="preserve"> Lynch (Seattle Seahawks), Stevie Johnson (Buffalo Bills), Adrian Wilson (Arizona Cardinals) and </w:t>
      </w:r>
      <w:proofErr w:type="spellStart"/>
      <w:r w:rsidRPr="0049462D">
        <w:rPr>
          <w:rFonts w:ascii="Century Gothic" w:hAnsi="Century Gothic"/>
          <w:sz w:val="20"/>
        </w:rPr>
        <w:t>LaMarr</w:t>
      </w:r>
      <w:proofErr w:type="spellEnd"/>
      <w:r w:rsidRPr="0049462D">
        <w:rPr>
          <w:rFonts w:ascii="Century Gothic" w:hAnsi="Century Gothic"/>
          <w:sz w:val="20"/>
        </w:rPr>
        <w:t xml:space="preserve"> Woodley (Pittsburgh Steelers), along with World Tennis Association female athlete </w:t>
      </w:r>
      <w:proofErr w:type="spellStart"/>
      <w:r w:rsidRPr="0049462D">
        <w:rPr>
          <w:rFonts w:ascii="Century Gothic" w:hAnsi="Century Gothic"/>
          <w:sz w:val="20"/>
        </w:rPr>
        <w:t>Bethanie</w:t>
      </w:r>
      <w:proofErr w:type="spellEnd"/>
      <w:r w:rsidRPr="0049462D">
        <w:rPr>
          <w:rFonts w:ascii="Century Gothic" w:hAnsi="Century Gothic"/>
          <w:sz w:val="20"/>
        </w:rPr>
        <w:t xml:space="preserve"> </w:t>
      </w:r>
      <w:proofErr w:type="spellStart"/>
      <w:r w:rsidRPr="0049462D">
        <w:rPr>
          <w:rFonts w:ascii="Century Gothic" w:hAnsi="Century Gothic"/>
          <w:sz w:val="20"/>
        </w:rPr>
        <w:t>Mattek</w:t>
      </w:r>
      <w:proofErr w:type="spellEnd"/>
      <w:r w:rsidRPr="0049462D">
        <w:rPr>
          <w:rFonts w:ascii="Century Gothic" w:hAnsi="Century Gothic"/>
          <w:sz w:val="20"/>
        </w:rPr>
        <w:t>-Sands and Olympic Gold Medal softball star Jennie Finch. Additionally, more than 400 collegiate programs across the nation wear custom EyeBlack.com products.</w:t>
      </w:r>
    </w:p>
    <w:p w:rsidR="0049462D" w:rsidRDefault="0049462D" w:rsidP="0049462D">
      <w:pPr>
        <w:pStyle w:val="NoSpacing"/>
        <w:rPr>
          <w:rFonts w:ascii="Century Gothic" w:hAnsi="Century Gothic"/>
          <w:sz w:val="20"/>
        </w:rPr>
      </w:pPr>
    </w:p>
    <w:p w:rsidR="0049462D" w:rsidRPr="0049462D" w:rsidRDefault="0049462D" w:rsidP="0049462D">
      <w:pPr>
        <w:pStyle w:val="NoSpacing"/>
        <w:rPr>
          <w:rFonts w:ascii="Century Gothic" w:hAnsi="Century Gothic"/>
          <w:sz w:val="20"/>
        </w:rPr>
      </w:pPr>
      <w:r w:rsidRPr="0049462D">
        <w:rPr>
          <w:rFonts w:ascii="Century Gothic" w:hAnsi="Century Gothic"/>
          <w:sz w:val="20"/>
        </w:rPr>
        <w:t xml:space="preserve">Away from the athletic field, EyeBlack.com collaborates with a number of nonprofits, corporations and others to create customized </w:t>
      </w:r>
      <w:proofErr w:type="spellStart"/>
      <w:r w:rsidRPr="0049462D">
        <w:rPr>
          <w:rFonts w:ascii="Century Gothic" w:hAnsi="Century Gothic"/>
          <w:sz w:val="20"/>
        </w:rPr>
        <w:t>EyeBlack</w:t>
      </w:r>
      <w:proofErr w:type="spellEnd"/>
      <w:r w:rsidRPr="0049462D">
        <w:rPr>
          <w:rFonts w:ascii="Century Gothic" w:hAnsi="Century Gothic"/>
          <w:sz w:val="20"/>
        </w:rPr>
        <w:t xml:space="preserve"> for their respective events, charitable causes, etc.</w:t>
      </w:r>
    </w:p>
    <w:bookmarkEnd w:id="0"/>
    <w:p w:rsidR="007661CC" w:rsidRDefault="007661CC" w:rsidP="007661CC">
      <w:pPr>
        <w:pStyle w:val="NoSpacing"/>
        <w:rPr>
          <w:rFonts w:ascii="Century Gothic" w:hAnsi="Century Gothic"/>
          <w:sz w:val="20"/>
        </w:rPr>
      </w:pPr>
    </w:p>
    <w:p w:rsidR="007661CC" w:rsidRDefault="007661CC" w:rsidP="007661CC">
      <w:pPr>
        <w:pStyle w:val="NoSpacing"/>
        <w:rPr>
          <w:rFonts w:ascii="Century Gothic" w:hAnsi="Century Gothic"/>
          <w:sz w:val="20"/>
        </w:rPr>
      </w:pPr>
      <w:r>
        <w:rPr>
          <w:rFonts w:ascii="Century Gothic" w:hAnsi="Century Gothic"/>
          <w:sz w:val="20"/>
        </w:rPr>
        <w:t xml:space="preserve">The United States Passing League begins its 2012 season with the U.S. Army’s Pennsylvania Passing League – WEST in Pittsburgh on June 16.  In addition, the USPL will host events in Asheville, NC; Baltimore; Florence/Myrtle Beach, SC; Harrisburg, PA; Kansas City; Philadelphia; St. Louis; and </w:t>
      </w:r>
      <w:r>
        <w:rPr>
          <w:rFonts w:ascii="Century Gothic" w:hAnsi="Century Gothic"/>
          <w:sz w:val="20"/>
        </w:rPr>
        <w:lastRenderedPageBreak/>
        <w:t>Washington, D.C.  The USPL is a seven-on-seven, non-contact passing league played on a shortened field with only passing plays from the line of scrimmage.  The games feature quarterbacks, wide receivers, running backs, and defensive backs, giving these skill players an opportunity to sharpen their skills in a fun, competitive atmosphere.  Each USPL events features 16-20 teams with each team guaranteed to play four games with three pool play games and at least one game in the single-elimination championship round.</w:t>
      </w:r>
    </w:p>
    <w:p w:rsidR="007661CC" w:rsidRDefault="007661CC" w:rsidP="007661CC">
      <w:pPr>
        <w:pStyle w:val="NoSpacing"/>
        <w:rPr>
          <w:rFonts w:ascii="Century Gothic" w:hAnsi="Century Gothic"/>
          <w:sz w:val="20"/>
        </w:rPr>
      </w:pPr>
    </w:p>
    <w:p w:rsidR="00160F97" w:rsidRDefault="00160F97" w:rsidP="00160F97">
      <w:pPr>
        <w:pStyle w:val="NoSpacing"/>
        <w:rPr>
          <w:rFonts w:ascii="Century Gothic" w:hAnsi="Century Gothic"/>
          <w:sz w:val="20"/>
        </w:rPr>
      </w:pPr>
      <w:r>
        <w:rPr>
          <w:rFonts w:ascii="Century Gothic" w:hAnsi="Century Gothic"/>
          <w:sz w:val="20"/>
        </w:rPr>
        <w:t>Since 2010, the United States Passing League</w:t>
      </w:r>
      <w:r w:rsidRPr="00644D9F">
        <w:rPr>
          <w:rFonts w:ascii="Century Gothic" w:hAnsi="Century Gothic"/>
          <w:sz w:val="20"/>
        </w:rPr>
        <w:t xml:space="preserve"> has managed passing league campaigns in Maryland; North Carolina; Pennsylvania; and South Carolina.  The USPL is a marketing platform managed by “The Sports Flash” (TSF) Radio Network.  TSF Radio Network provides local, customized sports updates to 179 network affiliates in 13 different states while managing unique sports marketing campaigns for many organizations</w:t>
      </w:r>
      <w:r>
        <w:rPr>
          <w:rFonts w:ascii="Century Gothic" w:hAnsi="Century Gothic"/>
          <w:sz w:val="20"/>
        </w:rPr>
        <w:t xml:space="preserve">, including Bluegrass Cellular; Kentucky’s Tobacco </w:t>
      </w:r>
      <w:proofErr w:type="spellStart"/>
      <w:r>
        <w:rPr>
          <w:rFonts w:ascii="Century Gothic" w:hAnsi="Century Gothic"/>
          <w:sz w:val="20"/>
        </w:rPr>
        <w:t>Quitline</w:t>
      </w:r>
      <w:proofErr w:type="spellEnd"/>
      <w:r>
        <w:rPr>
          <w:rFonts w:ascii="Century Gothic" w:hAnsi="Century Gothic"/>
          <w:sz w:val="20"/>
        </w:rPr>
        <w:t>; Montana’s Tobacco Use Prevention Program; the North Carolina Spit Tobacco Education Program; South Carolina Department of Health and Environmental Control; U.S. Army; U.S. Marine Corps; and Wyoming Through With Chew</w:t>
      </w:r>
      <w:r w:rsidRPr="00644D9F">
        <w:rPr>
          <w:rFonts w:ascii="Century Gothic" w:hAnsi="Century Gothic"/>
          <w:sz w:val="20"/>
        </w:rPr>
        <w:t xml:space="preserve">.  </w:t>
      </w:r>
    </w:p>
    <w:p w:rsidR="00160F97" w:rsidRDefault="00160F97" w:rsidP="00160F97">
      <w:pPr>
        <w:pStyle w:val="NoSpacing"/>
        <w:rPr>
          <w:rFonts w:ascii="Century Gothic" w:hAnsi="Century Gothic"/>
          <w:sz w:val="20"/>
        </w:rPr>
      </w:pPr>
    </w:p>
    <w:p w:rsidR="00160F97" w:rsidRPr="00644D9F" w:rsidRDefault="00160F97" w:rsidP="00160F97">
      <w:pPr>
        <w:pStyle w:val="NoSpacing"/>
        <w:rPr>
          <w:rFonts w:ascii="Century Gothic" w:hAnsi="Century Gothic"/>
          <w:sz w:val="20"/>
        </w:rPr>
      </w:pPr>
      <w:r w:rsidRPr="00644D9F">
        <w:rPr>
          <w:rFonts w:ascii="Century Gothic" w:hAnsi="Century Gothic"/>
          <w:sz w:val="20"/>
        </w:rPr>
        <w:t>For more in</w:t>
      </w:r>
      <w:r>
        <w:rPr>
          <w:rFonts w:ascii="Century Gothic" w:hAnsi="Century Gothic"/>
          <w:sz w:val="20"/>
        </w:rPr>
        <w:t xml:space="preserve">formation about the USPL </w:t>
      </w:r>
      <w:r w:rsidRPr="00644D9F">
        <w:rPr>
          <w:rFonts w:ascii="Century Gothic" w:hAnsi="Century Gothic"/>
          <w:sz w:val="20"/>
        </w:rPr>
        <w:t xml:space="preserve">or other marketing campaigns managed by TSF Radio Network, contact Mike </w:t>
      </w:r>
      <w:proofErr w:type="spellStart"/>
      <w:r w:rsidRPr="00644D9F">
        <w:rPr>
          <w:rFonts w:ascii="Century Gothic" w:hAnsi="Century Gothic"/>
          <w:sz w:val="20"/>
        </w:rPr>
        <w:t>Sinnott</w:t>
      </w:r>
      <w:proofErr w:type="spellEnd"/>
      <w:r w:rsidRPr="00644D9F">
        <w:rPr>
          <w:rFonts w:ascii="Century Gothic" w:hAnsi="Century Gothic"/>
          <w:sz w:val="20"/>
        </w:rPr>
        <w:t xml:space="preserve"> at (517) 927-4570.</w:t>
      </w:r>
    </w:p>
    <w:p w:rsidR="00160F97" w:rsidRDefault="00160F97" w:rsidP="00160F97">
      <w:pPr>
        <w:pStyle w:val="NoSpacing"/>
        <w:rPr>
          <w:rFonts w:ascii="Century Gothic" w:hAnsi="Century Gothic"/>
          <w:sz w:val="20"/>
        </w:rPr>
      </w:pPr>
    </w:p>
    <w:p w:rsidR="00160F97" w:rsidRPr="00DB76B8" w:rsidRDefault="00160F97" w:rsidP="00160F97">
      <w:pPr>
        <w:pStyle w:val="NoSpacing"/>
        <w:jc w:val="center"/>
        <w:rPr>
          <w:rFonts w:ascii="Century Gothic" w:hAnsi="Century Gothic"/>
          <w:b/>
          <w:i/>
          <w:sz w:val="20"/>
        </w:rPr>
      </w:pPr>
      <w:r w:rsidRPr="00DB76B8">
        <w:rPr>
          <w:rFonts w:ascii="Century Gothic" w:hAnsi="Century Gothic"/>
          <w:b/>
          <w:i/>
          <w:sz w:val="20"/>
        </w:rPr>
        <w:t>###</w:t>
      </w:r>
    </w:p>
    <w:p w:rsidR="00160F97" w:rsidRDefault="00160F97" w:rsidP="00160F97">
      <w:pPr>
        <w:pStyle w:val="NoSpacing"/>
        <w:rPr>
          <w:rFonts w:ascii="Century Gothic" w:hAnsi="Century Gothic"/>
          <w:sz w:val="20"/>
        </w:rPr>
      </w:pPr>
    </w:p>
    <w:p w:rsidR="00160F97" w:rsidRDefault="00160F97" w:rsidP="00160F97">
      <w:pPr>
        <w:pStyle w:val="NoSpacing"/>
        <w:rPr>
          <w:rFonts w:ascii="Century Gothic" w:hAnsi="Century Gothic"/>
          <w:sz w:val="20"/>
        </w:rPr>
      </w:pPr>
    </w:p>
    <w:p w:rsidR="00160F97" w:rsidRDefault="00160F97" w:rsidP="00160F97">
      <w:pPr>
        <w:pStyle w:val="NoSpacing"/>
      </w:pPr>
    </w:p>
    <w:p w:rsidR="00863EF2" w:rsidRDefault="00B1120B"/>
    <w:sectPr w:rsidR="00863E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F97"/>
    <w:rsid w:val="00160F97"/>
    <w:rsid w:val="001A36E6"/>
    <w:rsid w:val="001D10F2"/>
    <w:rsid w:val="0049462D"/>
    <w:rsid w:val="005A2096"/>
    <w:rsid w:val="0062086A"/>
    <w:rsid w:val="007661CC"/>
    <w:rsid w:val="00A6642A"/>
    <w:rsid w:val="00B11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F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0F97"/>
    <w:pPr>
      <w:spacing w:after="0" w:line="240" w:lineRule="auto"/>
    </w:pPr>
  </w:style>
  <w:style w:type="table" w:styleId="TableGrid">
    <w:name w:val="Table Grid"/>
    <w:basedOn w:val="TableNormal"/>
    <w:uiPriority w:val="59"/>
    <w:rsid w:val="00160F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60F97"/>
    <w:rPr>
      <w:color w:val="0000FF" w:themeColor="hyperlink"/>
      <w:u w:val="single"/>
    </w:rPr>
  </w:style>
  <w:style w:type="paragraph" w:styleId="BalloonText">
    <w:name w:val="Balloon Text"/>
    <w:basedOn w:val="Normal"/>
    <w:link w:val="BalloonTextChar"/>
    <w:uiPriority w:val="99"/>
    <w:semiHidden/>
    <w:unhideWhenUsed/>
    <w:rsid w:val="00160F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F97"/>
    <w:rPr>
      <w:rFonts w:ascii="Tahoma" w:hAnsi="Tahoma" w:cs="Tahoma"/>
      <w:sz w:val="16"/>
      <w:szCs w:val="16"/>
    </w:rPr>
  </w:style>
  <w:style w:type="paragraph" w:styleId="NormalWeb">
    <w:name w:val="Normal (Web)"/>
    <w:basedOn w:val="Normal"/>
    <w:uiPriority w:val="99"/>
    <w:semiHidden/>
    <w:unhideWhenUsed/>
    <w:rsid w:val="0049462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F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0F97"/>
    <w:pPr>
      <w:spacing w:after="0" w:line="240" w:lineRule="auto"/>
    </w:pPr>
  </w:style>
  <w:style w:type="table" w:styleId="TableGrid">
    <w:name w:val="Table Grid"/>
    <w:basedOn w:val="TableNormal"/>
    <w:uiPriority w:val="59"/>
    <w:rsid w:val="00160F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60F97"/>
    <w:rPr>
      <w:color w:val="0000FF" w:themeColor="hyperlink"/>
      <w:u w:val="single"/>
    </w:rPr>
  </w:style>
  <w:style w:type="paragraph" w:styleId="BalloonText">
    <w:name w:val="Balloon Text"/>
    <w:basedOn w:val="Normal"/>
    <w:link w:val="BalloonTextChar"/>
    <w:uiPriority w:val="99"/>
    <w:semiHidden/>
    <w:unhideWhenUsed/>
    <w:rsid w:val="00160F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0F97"/>
    <w:rPr>
      <w:rFonts w:ascii="Tahoma" w:hAnsi="Tahoma" w:cs="Tahoma"/>
      <w:sz w:val="16"/>
      <w:szCs w:val="16"/>
    </w:rPr>
  </w:style>
  <w:style w:type="paragraph" w:styleId="NormalWeb">
    <w:name w:val="Normal (Web)"/>
    <w:basedOn w:val="Normal"/>
    <w:uiPriority w:val="99"/>
    <w:semiHidden/>
    <w:unhideWhenUsed/>
    <w:rsid w:val="0049462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8326933">
      <w:bodyDiv w:val="1"/>
      <w:marLeft w:val="0"/>
      <w:marRight w:val="0"/>
      <w:marTop w:val="0"/>
      <w:marBottom w:val="0"/>
      <w:divBdr>
        <w:top w:val="none" w:sz="0" w:space="0" w:color="auto"/>
        <w:left w:val="none" w:sz="0" w:space="0" w:color="auto"/>
        <w:bottom w:val="none" w:sz="0" w:space="0" w:color="auto"/>
        <w:right w:val="none" w:sz="0" w:space="0" w:color="auto"/>
      </w:divBdr>
      <w:divsChild>
        <w:div w:id="570774924">
          <w:marLeft w:val="0"/>
          <w:marRight w:val="0"/>
          <w:marTop w:val="0"/>
          <w:marBottom w:val="0"/>
          <w:divBdr>
            <w:top w:val="none" w:sz="0" w:space="0" w:color="auto"/>
            <w:left w:val="none" w:sz="0" w:space="0" w:color="auto"/>
            <w:bottom w:val="none" w:sz="0" w:space="0" w:color="auto"/>
            <w:right w:val="none" w:sz="0" w:space="0" w:color="auto"/>
          </w:divBdr>
          <w:divsChild>
            <w:div w:id="1261452043">
              <w:marLeft w:val="0"/>
              <w:marRight w:val="0"/>
              <w:marTop w:val="0"/>
              <w:marBottom w:val="0"/>
              <w:divBdr>
                <w:top w:val="none" w:sz="0" w:space="0" w:color="auto"/>
                <w:left w:val="none" w:sz="0" w:space="0" w:color="auto"/>
                <w:bottom w:val="none" w:sz="0" w:space="0" w:color="auto"/>
                <w:right w:val="none" w:sz="0" w:space="0" w:color="auto"/>
              </w:divBdr>
              <w:divsChild>
                <w:div w:id="1318456386">
                  <w:marLeft w:val="0"/>
                  <w:marRight w:val="0"/>
                  <w:marTop w:val="0"/>
                  <w:marBottom w:val="0"/>
                  <w:divBdr>
                    <w:top w:val="none" w:sz="0" w:space="0" w:color="auto"/>
                    <w:left w:val="none" w:sz="0" w:space="0" w:color="auto"/>
                    <w:bottom w:val="none" w:sz="0" w:space="0" w:color="auto"/>
                    <w:right w:val="none" w:sz="0" w:space="0" w:color="auto"/>
                  </w:divBdr>
                  <w:divsChild>
                    <w:div w:id="97780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2</Pages>
  <Words>585</Words>
  <Characters>3340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2012-05-25T11:45:00Z</cp:lastPrinted>
  <dcterms:created xsi:type="dcterms:W3CDTF">2012-05-25T10:26:00Z</dcterms:created>
  <dcterms:modified xsi:type="dcterms:W3CDTF">2012-05-25T12:05:00Z</dcterms:modified>
</cp:coreProperties>
</file>