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256" w:rsidRPr="00C93256" w:rsidRDefault="00C93256" w:rsidP="00C93256">
      <w:pPr>
        <w:pStyle w:val="NoSpacing"/>
        <w:rPr>
          <w:rFonts w:ascii="Century Gothic" w:hAnsi="Century Gothic"/>
          <w:b/>
          <w:i/>
        </w:rPr>
      </w:pPr>
      <w:r w:rsidRPr="00C93256">
        <w:rPr>
          <w:rFonts w:ascii="Century Gothic" w:hAnsi="Century Gothic"/>
          <w:b/>
          <w:i/>
        </w:rPr>
        <w:t>TSF Radio Network</w:t>
      </w:r>
    </w:p>
    <w:p w:rsidR="00C93256" w:rsidRDefault="00C93256" w:rsidP="00C93256">
      <w:pPr>
        <w:pStyle w:val="NoSpacing"/>
        <w:rPr>
          <w:rFonts w:ascii="Century Gothic" w:hAnsi="Century Gothic"/>
          <w:b/>
          <w:i/>
        </w:rPr>
      </w:pPr>
      <w:r w:rsidRPr="00C93256">
        <w:rPr>
          <w:rFonts w:ascii="Century Gothic" w:hAnsi="Century Gothic"/>
          <w:b/>
          <w:i/>
        </w:rPr>
        <w:t>Passing League Campaign</w:t>
      </w:r>
    </w:p>
    <w:p w:rsidR="00C93256" w:rsidRDefault="0030258C" w:rsidP="00C93256">
      <w:pPr>
        <w:pStyle w:val="NoSpacing"/>
        <w:rPr>
          <w:rFonts w:ascii="Century Gothic" w:hAnsi="Century Gothic"/>
          <w:b/>
          <w:i/>
        </w:rPr>
      </w:pPr>
      <w:r>
        <w:rPr>
          <w:rFonts w:ascii="Century Gothic" w:hAnsi="Century Gothic"/>
          <w:b/>
          <w:i/>
        </w:rPr>
        <w:t xml:space="preserve">U.S. Marine Corps </w:t>
      </w:r>
      <w:r w:rsidR="003B0CBD">
        <w:rPr>
          <w:rFonts w:ascii="Century Gothic" w:hAnsi="Century Gothic"/>
          <w:b/>
          <w:i/>
        </w:rPr>
        <w:t>– RS Baltimore 2012</w:t>
      </w:r>
    </w:p>
    <w:p w:rsidR="008076E2" w:rsidRDefault="008076E2" w:rsidP="00C93256">
      <w:pPr>
        <w:pStyle w:val="NoSpacing"/>
        <w:rPr>
          <w:rFonts w:ascii="Century Gothic" w:hAnsi="Century Gothic"/>
        </w:rPr>
      </w:pPr>
    </w:p>
    <w:tbl>
      <w:tblPr>
        <w:tblStyle w:val="TableGrid"/>
        <w:tblW w:w="0" w:type="auto"/>
        <w:tblBorders>
          <w:top w:val="none" w:sz="0" w:space="0" w:color="auto"/>
          <w:bottom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C93256" w:rsidRPr="00C93256" w:rsidTr="00DF3C06">
        <w:tc>
          <w:tcPr>
            <w:tcW w:w="4392" w:type="dxa"/>
            <w:shd w:val="clear" w:color="auto" w:fill="D9D9D9" w:themeFill="background1" w:themeFillShade="D9"/>
          </w:tcPr>
          <w:p w:rsidR="00C93256" w:rsidRPr="00AB4E38" w:rsidRDefault="00C93256" w:rsidP="00DF3C06">
            <w:pPr>
              <w:pStyle w:val="NoSpacing"/>
              <w:jc w:val="center"/>
              <w:rPr>
                <w:rFonts w:ascii="Century Gothic" w:hAnsi="Century Gothic"/>
                <w:b/>
                <w:i/>
                <w:u w:val="single"/>
              </w:rPr>
            </w:pPr>
            <w:r w:rsidRPr="00AB4E38">
              <w:rPr>
                <w:rFonts w:ascii="Century Gothic" w:hAnsi="Century Gothic"/>
                <w:b/>
                <w:i/>
                <w:u w:val="single"/>
              </w:rPr>
              <w:t>Overview</w:t>
            </w:r>
          </w:p>
        </w:tc>
        <w:tc>
          <w:tcPr>
            <w:tcW w:w="4392" w:type="dxa"/>
            <w:shd w:val="clear" w:color="auto" w:fill="D9D9D9" w:themeFill="background1" w:themeFillShade="D9"/>
          </w:tcPr>
          <w:p w:rsidR="00C93256" w:rsidRPr="00AB4E38" w:rsidRDefault="00C93256" w:rsidP="00DF3C06">
            <w:pPr>
              <w:pStyle w:val="NoSpacing"/>
              <w:jc w:val="center"/>
              <w:rPr>
                <w:rFonts w:ascii="Century Gothic" w:hAnsi="Century Gothic"/>
                <w:b/>
                <w:i/>
                <w:u w:val="single"/>
              </w:rPr>
            </w:pPr>
            <w:r w:rsidRPr="00AB4E38">
              <w:rPr>
                <w:rFonts w:ascii="Century Gothic" w:hAnsi="Century Gothic"/>
                <w:b/>
                <w:i/>
                <w:u w:val="single"/>
              </w:rPr>
              <w:t>Implementation</w:t>
            </w:r>
          </w:p>
        </w:tc>
        <w:tc>
          <w:tcPr>
            <w:tcW w:w="4392" w:type="dxa"/>
            <w:shd w:val="clear" w:color="auto" w:fill="D9D9D9" w:themeFill="background1" w:themeFillShade="D9"/>
          </w:tcPr>
          <w:p w:rsidR="00C93256" w:rsidRPr="00AB4E38" w:rsidRDefault="00C93256" w:rsidP="00DF3C06">
            <w:pPr>
              <w:pStyle w:val="NoSpacing"/>
              <w:jc w:val="center"/>
              <w:rPr>
                <w:rFonts w:ascii="Century Gothic" w:hAnsi="Century Gothic"/>
                <w:b/>
                <w:i/>
                <w:u w:val="single"/>
              </w:rPr>
            </w:pPr>
            <w:r w:rsidRPr="00AB4E38">
              <w:rPr>
                <w:rFonts w:ascii="Century Gothic" w:hAnsi="Century Gothic"/>
                <w:b/>
                <w:i/>
                <w:u w:val="single"/>
              </w:rPr>
              <w:t>Investment</w:t>
            </w:r>
            <w:r w:rsidR="00DF3C06">
              <w:rPr>
                <w:rFonts w:ascii="Century Gothic" w:hAnsi="Century Gothic"/>
                <w:b/>
                <w:i/>
                <w:u w:val="single"/>
              </w:rPr>
              <w:t xml:space="preserve"> &amp; Lead Generation</w:t>
            </w:r>
          </w:p>
        </w:tc>
      </w:tr>
      <w:tr w:rsidR="00C93256" w:rsidTr="00DF3C06">
        <w:tc>
          <w:tcPr>
            <w:tcW w:w="4392" w:type="dxa"/>
          </w:tcPr>
          <w:p w:rsidR="00C93256" w:rsidRDefault="00C93256" w:rsidP="00C93256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TSF Radio Network will manage a passing league that will feature </w:t>
            </w:r>
            <w:r w:rsidR="003D1354">
              <w:rPr>
                <w:rFonts w:ascii="Century Gothic" w:hAnsi="Century Gothic"/>
                <w:sz w:val="20"/>
                <w:szCs w:val="20"/>
              </w:rPr>
              <w:t xml:space="preserve">high school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teams from throughout </w:t>
            </w:r>
            <w:r w:rsidR="003D1354">
              <w:rPr>
                <w:rFonts w:ascii="Century Gothic" w:hAnsi="Century Gothic"/>
                <w:sz w:val="20"/>
                <w:szCs w:val="20"/>
              </w:rPr>
              <w:t>your recruiting territory.</w:t>
            </w:r>
          </w:p>
          <w:p w:rsidR="003D1354" w:rsidRDefault="003D1354" w:rsidP="00C93256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3D1354" w:rsidRDefault="003D1354" w:rsidP="003D1354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Each 16-team event will be held at a high school in your recruiting territory.  The teams will compete in pool play to determine the seeding for a championship bracket, which is single-elimination.</w:t>
            </w:r>
          </w:p>
          <w:p w:rsidR="003D1354" w:rsidRDefault="003D1354" w:rsidP="003D1354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3D1354" w:rsidRDefault="003D1354" w:rsidP="003D1354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Each participating school will be guaranteed to play four games, with three games in pool play and at least one game in the single-elimination championship.</w:t>
            </w:r>
          </w:p>
          <w:p w:rsidR="001B077A" w:rsidRDefault="001B077A" w:rsidP="00C93256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C93256" w:rsidRDefault="001B077A" w:rsidP="00C93256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The games will feature seven players per side and only passing of the football is allowed.  Players will </w:t>
            </w:r>
            <w:r w:rsidR="00C93256">
              <w:rPr>
                <w:rFonts w:ascii="Century Gothic" w:hAnsi="Century Gothic"/>
                <w:sz w:val="20"/>
                <w:szCs w:val="20"/>
              </w:rPr>
              <w:t>wear helmet</w:t>
            </w:r>
            <w:r>
              <w:rPr>
                <w:rFonts w:ascii="Century Gothic" w:hAnsi="Century Gothic"/>
                <w:sz w:val="20"/>
                <w:szCs w:val="20"/>
              </w:rPr>
              <w:t xml:space="preserve">s and mouthpieces.  </w:t>
            </w:r>
            <w:r w:rsidR="0030258C">
              <w:rPr>
                <w:rFonts w:ascii="Century Gothic" w:hAnsi="Century Gothic"/>
                <w:sz w:val="20"/>
                <w:szCs w:val="20"/>
              </w:rPr>
              <w:t>We will hire state-certified referees to officiate the games.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 </w:t>
            </w:r>
          </w:p>
          <w:p w:rsidR="003D1354" w:rsidRDefault="003D1354" w:rsidP="00C93256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3D1354" w:rsidRDefault="003D1354" w:rsidP="003D1354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A title sponsorship with our passing league gives you exclusivity among in the military sponsorship category.  We will brand this as a U.S. Marine Corps event.</w:t>
            </w:r>
          </w:p>
          <w:p w:rsidR="003D1354" w:rsidRDefault="003D1354" w:rsidP="003D1354">
            <w:pPr>
              <w:pStyle w:val="NoSpacing"/>
              <w:rPr>
                <w:rFonts w:ascii="Century Gothic" w:hAnsi="Century Gothic"/>
                <w:sz w:val="20"/>
              </w:rPr>
            </w:pPr>
          </w:p>
          <w:p w:rsidR="000A7328" w:rsidRDefault="003D1354" w:rsidP="000A7328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Marine Corps assets are welcome and encouraged on-site during the event.  </w:t>
            </w:r>
          </w:p>
          <w:p w:rsidR="000A7328" w:rsidRDefault="000A7328" w:rsidP="000A7328">
            <w:pPr>
              <w:pStyle w:val="NoSpacing"/>
              <w:rPr>
                <w:rFonts w:ascii="Century Gothic" w:hAnsi="Century Gothic"/>
                <w:sz w:val="20"/>
              </w:rPr>
            </w:pPr>
          </w:p>
          <w:p w:rsidR="00C93256" w:rsidRPr="00C93256" w:rsidRDefault="000A7328" w:rsidP="004D42A0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</w:rPr>
              <w:t>In addition, we will set aside time during the day for each team to attend a 15-20 minute presentation about the opportunities available to them in the Marine Corps.</w:t>
            </w:r>
          </w:p>
        </w:tc>
        <w:tc>
          <w:tcPr>
            <w:tcW w:w="4392" w:type="dxa"/>
          </w:tcPr>
          <w:p w:rsidR="00CB0B61" w:rsidRDefault="00C93256" w:rsidP="00C93256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TSF Radio Network will be responsible for the management of the passin</w:t>
            </w:r>
            <w:r w:rsidR="001B077A">
              <w:rPr>
                <w:rFonts w:ascii="Century Gothic" w:hAnsi="Century Gothic"/>
                <w:sz w:val="20"/>
              </w:rPr>
              <w:t xml:space="preserve">g </w:t>
            </w:r>
            <w:r w:rsidR="00CB0B61">
              <w:rPr>
                <w:rFonts w:ascii="Century Gothic" w:hAnsi="Century Gothic"/>
                <w:sz w:val="20"/>
              </w:rPr>
              <w:t>league campaign in your state, including:</w:t>
            </w:r>
          </w:p>
          <w:p w:rsidR="00CB0B61" w:rsidRDefault="00CB0B61" w:rsidP="00C93256">
            <w:pPr>
              <w:pStyle w:val="NoSpacing"/>
              <w:rPr>
                <w:rFonts w:ascii="Century Gothic" w:hAnsi="Century Gothic"/>
                <w:sz w:val="20"/>
              </w:rPr>
            </w:pPr>
          </w:p>
          <w:p w:rsidR="00CB0B61" w:rsidRPr="000A7328" w:rsidRDefault="00CB0B61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Designing campaign logo;</w:t>
            </w:r>
          </w:p>
          <w:p w:rsidR="00CB0B61" w:rsidRPr="000A7328" w:rsidRDefault="00CB0B61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securing host sites;</w:t>
            </w:r>
          </w:p>
          <w:p w:rsidR="00CB0B61" w:rsidRPr="000A7328" w:rsidRDefault="00CB0B61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contacting, securing participating teams;</w:t>
            </w:r>
          </w:p>
          <w:p w:rsidR="00CB0B61" w:rsidRPr="000A7328" w:rsidRDefault="00CB0B61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developing school database;</w:t>
            </w:r>
          </w:p>
          <w:p w:rsidR="00CB0B61" w:rsidRPr="000A7328" w:rsidRDefault="00CB0B61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drafting league rules;</w:t>
            </w:r>
          </w:p>
          <w:p w:rsidR="00CB0B61" w:rsidRPr="000A7328" w:rsidRDefault="00CB0B61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hiring state-certified officials;</w:t>
            </w:r>
          </w:p>
          <w:p w:rsidR="00CB0B61" w:rsidRPr="000A7328" w:rsidRDefault="00CB0B61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writing, distributing press releases;</w:t>
            </w:r>
          </w:p>
          <w:p w:rsidR="00CB0B61" w:rsidRPr="000A7328" w:rsidRDefault="00CB0B61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writing, distributing direct mail to schools;</w:t>
            </w:r>
          </w:p>
          <w:p w:rsidR="00CB0B61" w:rsidRPr="000A7328" w:rsidRDefault="00CB0B61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renting host site for event;</w:t>
            </w:r>
          </w:p>
          <w:p w:rsidR="00AB4E38" w:rsidRPr="000A7328" w:rsidRDefault="00AB4E38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serving as campaign point of contact;</w:t>
            </w:r>
          </w:p>
          <w:p w:rsidR="00AB4E38" w:rsidRPr="000A7328" w:rsidRDefault="00AB4E38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providing tee-shirts to competitors;</w:t>
            </w:r>
          </w:p>
          <w:p w:rsidR="00AB4E38" w:rsidRDefault="00AB4E38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providing trophies for winning teams;</w:t>
            </w:r>
          </w:p>
          <w:p w:rsidR="008815AD" w:rsidRPr="000A7328" w:rsidRDefault="008815AD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providing giveaway for competitors;</w:t>
            </w:r>
          </w:p>
          <w:p w:rsidR="00AB4E38" w:rsidRPr="000A7328" w:rsidRDefault="00AB4E38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generating leads for recruiters; and</w:t>
            </w:r>
          </w:p>
          <w:p w:rsidR="00AB4E38" w:rsidRPr="000A7328" w:rsidRDefault="00AB4E38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proofErr w:type="gramStart"/>
            <w:r w:rsidRPr="000A7328">
              <w:rPr>
                <w:rFonts w:ascii="Century Gothic" w:hAnsi="Century Gothic"/>
                <w:sz w:val="16"/>
              </w:rPr>
              <w:t>managing</w:t>
            </w:r>
            <w:proofErr w:type="gramEnd"/>
            <w:r w:rsidRPr="000A7328">
              <w:rPr>
                <w:rFonts w:ascii="Century Gothic" w:hAnsi="Century Gothic"/>
                <w:sz w:val="16"/>
              </w:rPr>
              <w:t xml:space="preserve"> the event.</w:t>
            </w:r>
          </w:p>
          <w:p w:rsidR="00AB4E38" w:rsidRDefault="00AB4E38" w:rsidP="00AB4E38">
            <w:pPr>
              <w:pStyle w:val="NoSpacing"/>
              <w:rPr>
                <w:rFonts w:ascii="Century Gothic" w:hAnsi="Century Gothic"/>
                <w:sz w:val="16"/>
              </w:rPr>
            </w:pPr>
          </w:p>
          <w:p w:rsidR="00AB4E38" w:rsidRDefault="00AB4E38" w:rsidP="00AB4E38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TSF Radio Network can specifically target the schools in your recruiting territory.  In addition, we can further target your                                     must-win, must-keep, and target of opportunity schools.  </w:t>
            </w:r>
          </w:p>
          <w:p w:rsidR="00AB4E38" w:rsidRDefault="00AB4E38" w:rsidP="00AB4E38">
            <w:pPr>
              <w:pStyle w:val="NoSpacing"/>
              <w:rPr>
                <w:rFonts w:ascii="Century Gothic" w:hAnsi="Century Gothic"/>
                <w:sz w:val="20"/>
              </w:rPr>
            </w:pPr>
          </w:p>
          <w:p w:rsidR="00AB4E38" w:rsidRDefault="00AB4E38" w:rsidP="00AB4E38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The campaign would begin immediately with the logo development, securing host sites, and making contacts with the schools.</w:t>
            </w:r>
          </w:p>
          <w:p w:rsidR="00AB4E38" w:rsidRDefault="00AB4E38" w:rsidP="00AB4E38">
            <w:pPr>
              <w:pStyle w:val="NoSpacing"/>
              <w:rPr>
                <w:rFonts w:ascii="Century Gothic" w:hAnsi="Century Gothic"/>
                <w:sz w:val="20"/>
              </w:rPr>
            </w:pPr>
          </w:p>
          <w:p w:rsidR="00CB0B61" w:rsidRPr="00AB4E38" w:rsidRDefault="00AB4E38" w:rsidP="004D42A0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The target date of the tournaments would be in June - July 201</w:t>
            </w:r>
            <w:r w:rsidR="004D42A0">
              <w:rPr>
                <w:rFonts w:ascii="Century Gothic" w:hAnsi="Century Gothic"/>
                <w:sz w:val="20"/>
              </w:rPr>
              <w:t>2</w:t>
            </w:r>
            <w:r>
              <w:rPr>
                <w:rFonts w:ascii="Century Gothic" w:hAnsi="Century Gothic"/>
                <w:sz w:val="20"/>
              </w:rPr>
              <w:t>.  June is the preferred month, due to the weather, but we can stretch into July, if necessary.</w:t>
            </w:r>
          </w:p>
        </w:tc>
        <w:tc>
          <w:tcPr>
            <w:tcW w:w="4392" w:type="dxa"/>
          </w:tcPr>
          <w:p w:rsidR="00B4612D" w:rsidRDefault="00B4612D" w:rsidP="003D1354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The entire goal of the passing league campaign is to generate leads for your recruiters</w:t>
            </w:r>
            <w:r w:rsidR="000A7328">
              <w:rPr>
                <w:rFonts w:ascii="Century Gothic" w:hAnsi="Century Gothic"/>
                <w:sz w:val="20"/>
              </w:rPr>
              <w:t>.  We generate leads by the following methods:</w:t>
            </w:r>
          </w:p>
          <w:p w:rsidR="000A7328" w:rsidRDefault="000A7328" w:rsidP="003D1354">
            <w:pPr>
              <w:pStyle w:val="NoSpacing"/>
              <w:rPr>
                <w:rFonts w:ascii="Century Gothic" w:hAnsi="Century Gothic"/>
                <w:sz w:val="20"/>
              </w:rPr>
            </w:pPr>
          </w:p>
          <w:p w:rsidR="000A7328" w:rsidRDefault="000A7328" w:rsidP="000A7328">
            <w:pPr>
              <w:pStyle w:val="NoSpacing"/>
              <w:numPr>
                <w:ilvl w:val="0"/>
                <w:numId w:val="4"/>
              </w:num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requiring personal info to participate;</w:t>
            </w:r>
          </w:p>
          <w:p w:rsidR="000A7328" w:rsidRPr="000A7328" w:rsidRDefault="000A7328" w:rsidP="000A7328">
            <w:pPr>
              <w:pStyle w:val="NoSpacing"/>
              <w:numPr>
                <w:ilvl w:val="0"/>
                <w:numId w:val="4"/>
              </w:num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distributing contact cards, and;</w:t>
            </w:r>
          </w:p>
          <w:p w:rsidR="000A7328" w:rsidRPr="000A7328" w:rsidRDefault="000A7328" w:rsidP="000A7328">
            <w:pPr>
              <w:pStyle w:val="NoSpacing"/>
              <w:numPr>
                <w:ilvl w:val="0"/>
                <w:numId w:val="4"/>
              </w:numPr>
              <w:rPr>
                <w:rFonts w:ascii="Century Gothic" w:hAnsi="Century Gothic"/>
                <w:sz w:val="18"/>
              </w:rPr>
            </w:pPr>
            <w:proofErr w:type="gramStart"/>
            <w:r>
              <w:rPr>
                <w:rFonts w:ascii="Century Gothic" w:hAnsi="Century Gothic"/>
                <w:sz w:val="18"/>
              </w:rPr>
              <w:t>registering</w:t>
            </w:r>
            <w:proofErr w:type="gramEnd"/>
            <w:r>
              <w:rPr>
                <w:rFonts w:ascii="Century Gothic" w:hAnsi="Century Gothic"/>
                <w:sz w:val="18"/>
              </w:rPr>
              <w:t xml:space="preserve"> participants for a drawing.</w:t>
            </w:r>
          </w:p>
          <w:p w:rsidR="00B4612D" w:rsidRDefault="00B4612D" w:rsidP="003D1354">
            <w:pPr>
              <w:pStyle w:val="NoSpacing"/>
              <w:rPr>
                <w:rFonts w:ascii="Century Gothic" w:hAnsi="Century Gothic"/>
                <w:sz w:val="20"/>
              </w:rPr>
            </w:pPr>
          </w:p>
          <w:p w:rsidR="003D1354" w:rsidRDefault="003D1354" w:rsidP="003D1354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For a 16-team tournament, </w:t>
            </w:r>
            <w:r w:rsidRPr="000367CE">
              <w:rPr>
                <w:rFonts w:ascii="Century Gothic" w:hAnsi="Century Gothic"/>
                <w:i/>
                <w:sz w:val="20"/>
                <w:u w:val="single"/>
              </w:rPr>
              <w:t>240-320 student-athletes</w:t>
            </w:r>
            <w:r>
              <w:rPr>
                <w:rFonts w:ascii="Century Gothic" w:hAnsi="Century Gothic"/>
                <w:sz w:val="20"/>
              </w:rPr>
              <w:t xml:space="preserve"> will participate.  From our experience, you can expect nearly </w:t>
            </w:r>
            <w:r w:rsidRPr="000367CE">
              <w:rPr>
                <w:rFonts w:ascii="Century Gothic" w:hAnsi="Century Gothic"/>
                <w:i/>
                <w:sz w:val="20"/>
                <w:u w:val="single"/>
              </w:rPr>
              <w:t>125 qualified leads</w:t>
            </w:r>
            <w:r>
              <w:rPr>
                <w:rFonts w:ascii="Century Gothic" w:hAnsi="Century Gothic"/>
                <w:sz w:val="20"/>
              </w:rPr>
              <w:t xml:space="preserve"> from a 16-team tournament.</w:t>
            </w:r>
            <w:r w:rsidR="000A7328">
              <w:rPr>
                <w:rFonts w:ascii="Century Gothic" w:hAnsi="Century Gothic"/>
                <w:sz w:val="20"/>
              </w:rPr>
              <w:t xml:space="preserve">  This will be a single-day event at one high school for an investment of $5,000.00.</w:t>
            </w:r>
          </w:p>
          <w:p w:rsidR="003D1354" w:rsidRDefault="003D1354" w:rsidP="003D1354">
            <w:pPr>
              <w:pStyle w:val="NoSpacing"/>
              <w:rPr>
                <w:rFonts w:ascii="Century Gothic" w:hAnsi="Century Gothic"/>
                <w:sz w:val="20"/>
              </w:rPr>
            </w:pPr>
          </w:p>
          <w:p w:rsidR="003D1354" w:rsidRDefault="003D1354" w:rsidP="00C93256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For a 32-team tournament, </w:t>
            </w:r>
            <w:r w:rsidRPr="000367CE">
              <w:rPr>
                <w:rFonts w:ascii="Century Gothic" w:hAnsi="Century Gothic"/>
                <w:i/>
                <w:sz w:val="20"/>
                <w:u w:val="single"/>
              </w:rPr>
              <w:t>480-640 student-athletes</w:t>
            </w:r>
            <w:r>
              <w:rPr>
                <w:rFonts w:ascii="Century Gothic" w:hAnsi="Century Gothic"/>
                <w:sz w:val="20"/>
              </w:rPr>
              <w:t xml:space="preserve"> will participate.  From our experience, you can expect nearly </w:t>
            </w:r>
            <w:r w:rsidRPr="000367CE">
              <w:rPr>
                <w:rFonts w:ascii="Century Gothic" w:hAnsi="Century Gothic"/>
                <w:i/>
                <w:sz w:val="20"/>
                <w:u w:val="single"/>
              </w:rPr>
              <w:t>250 qualified leads</w:t>
            </w:r>
            <w:r>
              <w:rPr>
                <w:rFonts w:ascii="Century Gothic" w:hAnsi="Century Gothic"/>
                <w:sz w:val="20"/>
              </w:rPr>
              <w:t xml:space="preserve"> for a 32-team tournament.</w:t>
            </w:r>
            <w:r w:rsidR="000A7328">
              <w:rPr>
                <w:rFonts w:ascii="Century Gothic" w:hAnsi="Century Gothic"/>
                <w:sz w:val="20"/>
              </w:rPr>
              <w:t xml:space="preserve">  This will be a two-day event at two different high schools for an investment of $10,000.00.  </w:t>
            </w:r>
          </w:p>
          <w:p w:rsidR="004D42A0" w:rsidRDefault="004D42A0" w:rsidP="00C93256">
            <w:pPr>
              <w:pStyle w:val="NoSpacing"/>
              <w:rPr>
                <w:rFonts w:ascii="Century Gothic" w:hAnsi="Century Gothic"/>
                <w:sz w:val="20"/>
              </w:rPr>
            </w:pPr>
          </w:p>
          <w:p w:rsidR="000367CE" w:rsidRDefault="000367CE" w:rsidP="000367CE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87"/>
              <w:gridCol w:w="1387"/>
              <w:gridCol w:w="1387"/>
            </w:tblGrid>
            <w:tr w:rsidR="000367CE" w:rsidTr="000367CE">
              <w:tc>
                <w:tcPr>
                  <w:tcW w:w="1387" w:type="dxa"/>
                </w:tcPr>
                <w:p w:rsidR="000367CE" w:rsidRPr="000367CE" w:rsidRDefault="000367CE" w:rsidP="000367CE">
                  <w:pPr>
                    <w:pStyle w:val="NoSpacing"/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1387" w:type="dxa"/>
                </w:tcPr>
                <w:p w:rsidR="000367CE" w:rsidRPr="000367CE" w:rsidRDefault="000367CE" w:rsidP="000367CE">
                  <w:pPr>
                    <w:pStyle w:val="NoSpacing"/>
                    <w:jc w:val="center"/>
                    <w:rPr>
                      <w:rFonts w:ascii="Century Gothic" w:hAnsi="Century Gothic"/>
                      <w:b/>
                      <w:i/>
                      <w:sz w:val="16"/>
                      <w:u w:val="single"/>
                    </w:rPr>
                  </w:pPr>
                  <w:r w:rsidRPr="000367CE">
                    <w:rPr>
                      <w:rFonts w:ascii="Century Gothic" w:hAnsi="Century Gothic"/>
                      <w:b/>
                      <w:i/>
                      <w:sz w:val="16"/>
                      <w:u w:val="single"/>
                    </w:rPr>
                    <w:t>Participants</w:t>
                  </w:r>
                </w:p>
              </w:tc>
              <w:tc>
                <w:tcPr>
                  <w:tcW w:w="1387" w:type="dxa"/>
                </w:tcPr>
                <w:p w:rsidR="000367CE" w:rsidRPr="000367CE" w:rsidRDefault="000367CE" w:rsidP="000367CE">
                  <w:pPr>
                    <w:pStyle w:val="NoSpacing"/>
                    <w:jc w:val="center"/>
                    <w:rPr>
                      <w:rFonts w:ascii="Century Gothic" w:hAnsi="Century Gothic"/>
                      <w:b/>
                      <w:i/>
                      <w:sz w:val="16"/>
                      <w:u w:val="single"/>
                    </w:rPr>
                  </w:pPr>
                  <w:r w:rsidRPr="000367CE">
                    <w:rPr>
                      <w:rFonts w:ascii="Century Gothic" w:hAnsi="Century Gothic"/>
                      <w:b/>
                      <w:i/>
                      <w:sz w:val="16"/>
                      <w:u w:val="single"/>
                    </w:rPr>
                    <w:t>Investment</w:t>
                  </w:r>
                </w:p>
              </w:tc>
            </w:tr>
            <w:tr w:rsidR="000367CE" w:rsidTr="000367CE">
              <w:tc>
                <w:tcPr>
                  <w:tcW w:w="1387" w:type="dxa"/>
                </w:tcPr>
                <w:p w:rsidR="000367CE" w:rsidRPr="000367CE" w:rsidRDefault="004D42A0" w:rsidP="000367CE">
                  <w:pPr>
                    <w:pStyle w:val="NoSpacing"/>
                    <w:jc w:val="center"/>
                    <w:rPr>
                      <w:rFonts w:ascii="Century Gothic" w:hAnsi="Century Gothic"/>
                      <w:sz w:val="16"/>
                    </w:rPr>
                  </w:pPr>
                  <w:r>
                    <w:rPr>
                      <w:rFonts w:ascii="Century Gothic" w:hAnsi="Century Gothic"/>
                      <w:sz w:val="16"/>
                    </w:rPr>
                    <w:t>Delaware</w:t>
                  </w:r>
                </w:p>
              </w:tc>
              <w:tc>
                <w:tcPr>
                  <w:tcW w:w="1387" w:type="dxa"/>
                </w:tcPr>
                <w:p w:rsidR="000367CE" w:rsidRPr="000367CE" w:rsidRDefault="004D42A0" w:rsidP="000367CE">
                  <w:pPr>
                    <w:pStyle w:val="NoSpacing"/>
                    <w:jc w:val="center"/>
                    <w:rPr>
                      <w:rFonts w:ascii="Century Gothic" w:hAnsi="Century Gothic"/>
                      <w:sz w:val="16"/>
                    </w:rPr>
                  </w:pPr>
                  <w:r>
                    <w:rPr>
                      <w:rFonts w:ascii="Century Gothic" w:hAnsi="Century Gothic"/>
                      <w:sz w:val="16"/>
                    </w:rPr>
                    <w:t>16-20 teams</w:t>
                  </w:r>
                </w:p>
              </w:tc>
              <w:tc>
                <w:tcPr>
                  <w:tcW w:w="1387" w:type="dxa"/>
                </w:tcPr>
                <w:p w:rsidR="000367CE" w:rsidRPr="000367CE" w:rsidRDefault="000367CE" w:rsidP="000367CE">
                  <w:pPr>
                    <w:pStyle w:val="NoSpacing"/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0367CE">
                    <w:rPr>
                      <w:rFonts w:ascii="Century Gothic" w:hAnsi="Century Gothic"/>
                      <w:sz w:val="16"/>
                    </w:rPr>
                    <w:t>$5,000.00</w:t>
                  </w:r>
                </w:p>
              </w:tc>
            </w:tr>
            <w:tr w:rsidR="000367CE" w:rsidTr="000367CE">
              <w:tc>
                <w:tcPr>
                  <w:tcW w:w="1387" w:type="dxa"/>
                </w:tcPr>
                <w:p w:rsidR="000367CE" w:rsidRPr="000367CE" w:rsidRDefault="004D42A0" w:rsidP="000367CE">
                  <w:pPr>
                    <w:pStyle w:val="NoSpacing"/>
                    <w:jc w:val="center"/>
                    <w:rPr>
                      <w:rFonts w:ascii="Century Gothic" w:hAnsi="Century Gothic"/>
                      <w:sz w:val="16"/>
                    </w:rPr>
                  </w:pPr>
                  <w:r>
                    <w:rPr>
                      <w:rFonts w:ascii="Century Gothic" w:hAnsi="Century Gothic"/>
                      <w:sz w:val="16"/>
                    </w:rPr>
                    <w:t>Maryland</w:t>
                  </w:r>
                </w:p>
              </w:tc>
              <w:tc>
                <w:tcPr>
                  <w:tcW w:w="1387" w:type="dxa"/>
                </w:tcPr>
                <w:p w:rsidR="000367CE" w:rsidRPr="000367CE" w:rsidRDefault="004D42A0" w:rsidP="000367CE">
                  <w:pPr>
                    <w:pStyle w:val="NoSpacing"/>
                    <w:jc w:val="center"/>
                    <w:rPr>
                      <w:rFonts w:ascii="Century Gothic" w:hAnsi="Century Gothic"/>
                      <w:sz w:val="16"/>
                    </w:rPr>
                  </w:pPr>
                  <w:r>
                    <w:rPr>
                      <w:rFonts w:ascii="Century Gothic" w:hAnsi="Century Gothic"/>
                      <w:sz w:val="16"/>
                    </w:rPr>
                    <w:t>16-20 teams</w:t>
                  </w:r>
                </w:p>
              </w:tc>
              <w:tc>
                <w:tcPr>
                  <w:tcW w:w="1387" w:type="dxa"/>
                </w:tcPr>
                <w:p w:rsidR="000367CE" w:rsidRPr="000367CE" w:rsidRDefault="004D42A0" w:rsidP="000367CE">
                  <w:pPr>
                    <w:pStyle w:val="NoSpacing"/>
                    <w:jc w:val="center"/>
                    <w:rPr>
                      <w:rFonts w:ascii="Century Gothic" w:hAnsi="Century Gothic"/>
                      <w:sz w:val="16"/>
                    </w:rPr>
                  </w:pPr>
                  <w:r>
                    <w:rPr>
                      <w:rFonts w:ascii="Century Gothic" w:hAnsi="Century Gothic"/>
                      <w:sz w:val="16"/>
                    </w:rPr>
                    <w:t>$5,000.00</w:t>
                  </w:r>
                </w:p>
              </w:tc>
            </w:tr>
            <w:tr w:rsidR="004D42A0" w:rsidTr="000367CE">
              <w:tc>
                <w:tcPr>
                  <w:tcW w:w="1387" w:type="dxa"/>
                </w:tcPr>
                <w:p w:rsidR="004D42A0" w:rsidRDefault="004D42A0" w:rsidP="000367CE">
                  <w:pPr>
                    <w:pStyle w:val="NoSpacing"/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1387" w:type="dxa"/>
                </w:tcPr>
                <w:p w:rsidR="004D42A0" w:rsidRDefault="004D42A0" w:rsidP="000367CE">
                  <w:pPr>
                    <w:pStyle w:val="NoSpacing"/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1387" w:type="dxa"/>
                </w:tcPr>
                <w:p w:rsidR="004D42A0" w:rsidRPr="004D42A0" w:rsidRDefault="004D42A0" w:rsidP="00150AD8">
                  <w:pPr>
                    <w:pStyle w:val="NoSpacing"/>
                    <w:jc w:val="center"/>
                    <w:rPr>
                      <w:rFonts w:ascii="Century Gothic" w:hAnsi="Century Gothic"/>
                      <w:b/>
                      <w:i/>
                      <w:sz w:val="16"/>
                    </w:rPr>
                  </w:pPr>
                  <w:r w:rsidRPr="004D42A0">
                    <w:rPr>
                      <w:rFonts w:ascii="Century Gothic" w:hAnsi="Century Gothic"/>
                      <w:b/>
                      <w:i/>
                      <w:sz w:val="20"/>
                      <w:highlight w:val="yellow"/>
                    </w:rPr>
                    <w:t>$1</w:t>
                  </w:r>
                  <w:r w:rsidR="00150AD8">
                    <w:rPr>
                      <w:rFonts w:ascii="Century Gothic" w:hAnsi="Century Gothic"/>
                      <w:b/>
                      <w:i/>
                      <w:sz w:val="20"/>
                      <w:highlight w:val="yellow"/>
                    </w:rPr>
                    <w:t>0</w:t>
                  </w:r>
                  <w:bookmarkStart w:id="0" w:name="_GoBack"/>
                  <w:bookmarkEnd w:id="0"/>
                  <w:r w:rsidRPr="004D42A0">
                    <w:rPr>
                      <w:rFonts w:ascii="Century Gothic" w:hAnsi="Century Gothic"/>
                      <w:b/>
                      <w:i/>
                      <w:sz w:val="20"/>
                      <w:highlight w:val="yellow"/>
                    </w:rPr>
                    <w:t>,000.00</w:t>
                  </w:r>
                </w:p>
              </w:tc>
            </w:tr>
          </w:tbl>
          <w:p w:rsidR="000367CE" w:rsidRDefault="000367CE" w:rsidP="00C93256">
            <w:pPr>
              <w:pStyle w:val="NoSpacing"/>
              <w:rPr>
                <w:rFonts w:ascii="Century Gothic" w:hAnsi="Century Gothic"/>
                <w:sz w:val="20"/>
              </w:rPr>
            </w:pPr>
          </w:p>
          <w:p w:rsidR="00360B93" w:rsidRDefault="00360B93" w:rsidP="00C93256">
            <w:pPr>
              <w:pStyle w:val="NoSpacing"/>
              <w:rPr>
                <w:rFonts w:ascii="Century Gothic" w:hAnsi="Century Gothic"/>
                <w:sz w:val="20"/>
              </w:rPr>
            </w:pPr>
          </w:p>
          <w:p w:rsidR="00C93256" w:rsidRPr="00C93256" w:rsidRDefault="00C93256" w:rsidP="003D1354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</w:tr>
      <w:tr w:rsidR="004D42A0" w:rsidTr="00DF3C06">
        <w:tc>
          <w:tcPr>
            <w:tcW w:w="4392" w:type="dxa"/>
          </w:tcPr>
          <w:p w:rsidR="004D42A0" w:rsidRDefault="004D42A0" w:rsidP="00C93256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392" w:type="dxa"/>
          </w:tcPr>
          <w:p w:rsidR="004D42A0" w:rsidRDefault="004D42A0" w:rsidP="00C93256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4392" w:type="dxa"/>
          </w:tcPr>
          <w:p w:rsidR="004D42A0" w:rsidRDefault="004D42A0" w:rsidP="003D1354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</w:tr>
    </w:tbl>
    <w:p w:rsidR="00C93256" w:rsidRPr="00C93256" w:rsidRDefault="00C93256" w:rsidP="00C93256">
      <w:pPr>
        <w:pStyle w:val="NoSpacing"/>
        <w:rPr>
          <w:rFonts w:ascii="Century Gothic" w:hAnsi="Century Gothic"/>
        </w:rPr>
      </w:pPr>
    </w:p>
    <w:sectPr w:rsidR="00C93256" w:rsidRPr="00C93256" w:rsidSect="00360B93">
      <w:pgSz w:w="15840" w:h="12240" w:orient="landscape"/>
      <w:pgMar w:top="720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411F5"/>
    <w:multiLevelType w:val="hybridMultilevel"/>
    <w:tmpl w:val="31EE0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0169BA"/>
    <w:multiLevelType w:val="hybridMultilevel"/>
    <w:tmpl w:val="C1022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063EE2"/>
    <w:multiLevelType w:val="hybridMultilevel"/>
    <w:tmpl w:val="3514B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61166C"/>
    <w:multiLevelType w:val="hybridMultilevel"/>
    <w:tmpl w:val="C5165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256"/>
    <w:rsid w:val="000367CE"/>
    <w:rsid w:val="00055113"/>
    <w:rsid w:val="000A7328"/>
    <w:rsid w:val="00150AD8"/>
    <w:rsid w:val="001A36E6"/>
    <w:rsid w:val="001B077A"/>
    <w:rsid w:val="0030258C"/>
    <w:rsid w:val="00360B93"/>
    <w:rsid w:val="003B0CBD"/>
    <w:rsid w:val="003D1354"/>
    <w:rsid w:val="00482564"/>
    <w:rsid w:val="004D42A0"/>
    <w:rsid w:val="005543B1"/>
    <w:rsid w:val="0062086A"/>
    <w:rsid w:val="008076E2"/>
    <w:rsid w:val="008815AD"/>
    <w:rsid w:val="00AB4E38"/>
    <w:rsid w:val="00B4612D"/>
    <w:rsid w:val="00C93256"/>
    <w:rsid w:val="00CB0B61"/>
    <w:rsid w:val="00DF3C06"/>
    <w:rsid w:val="00EA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3256"/>
    <w:pPr>
      <w:spacing w:after="0" w:line="240" w:lineRule="auto"/>
    </w:pPr>
  </w:style>
  <w:style w:type="table" w:styleId="TableGrid">
    <w:name w:val="Table Grid"/>
    <w:basedOn w:val="TableNormal"/>
    <w:uiPriority w:val="59"/>
    <w:rsid w:val="00C93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3256"/>
    <w:pPr>
      <w:spacing w:after="0" w:line="240" w:lineRule="auto"/>
    </w:pPr>
  </w:style>
  <w:style w:type="table" w:styleId="TableGrid">
    <w:name w:val="Table Grid"/>
    <w:basedOn w:val="TableNormal"/>
    <w:uiPriority w:val="59"/>
    <w:rsid w:val="00C93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5</cp:revision>
  <cp:lastPrinted>2011-12-24T16:58:00Z</cp:lastPrinted>
  <dcterms:created xsi:type="dcterms:W3CDTF">2011-12-18T03:33:00Z</dcterms:created>
  <dcterms:modified xsi:type="dcterms:W3CDTF">2011-12-24T20:09:00Z</dcterms:modified>
</cp:coreProperties>
</file>