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3E" w:rsidRPr="0064423E" w:rsidRDefault="00577E83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 xml:space="preserve">Palmetto Passing League (teams registered as of </w:t>
      </w:r>
      <w:r w:rsidR="0064423E" w:rsidRPr="0064423E">
        <w:rPr>
          <w:rFonts w:ascii="Century Gothic" w:hAnsi="Century Gothic"/>
        </w:rPr>
        <w:t>May 1)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</w:p>
    <w:p w:rsidR="0064423E" w:rsidRPr="0064423E" w:rsidRDefault="0064423E" w:rsidP="00577E83">
      <w:pPr>
        <w:pStyle w:val="NoSpacing"/>
        <w:rPr>
          <w:rFonts w:ascii="Century Gothic" w:hAnsi="Century Gothic"/>
          <w:b/>
          <w:u w:val="single"/>
        </w:rPr>
      </w:pPr>
      <w:r w:rsidRPr="0064423E">
        <w:rPr>
          <w:rFonts w:ascii="Century Gothic" w:hAnsi="Century Gothic"/>
          <w:b/>
          <w:u w:val="single"/>
        </w:rPr>
        <w:t>Class 4A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Conway</w:t>
      </w:r>
      <w:r w:rsidR="00E7028B">
        <w:rPr>
          <w:rFonts w:ascii="Century Gothic" w:hAnsi="Century Gothic"/>
        </w:rPr>
        <w:t xml:space="preserve"> (1,589)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South Florence</w:t>
      </w:r>
      <w:r w:rsidR="00E7028B">
        <w:rPr>
          <w:rFonts w:ascii="Century Gothic" w:hAnsi="Century Gothic"/>
        </w:rPr>
        <w:t xml:space="preserve"> (1,597)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Sumter</w:t>
      </w:r>
      <w:r w:rsidR="00E7028B">
        <w:rPr>
          <w:rFonts w:ascii="Century Gothic" w:hAnsi="Century Gothic"/>
        </w:rPr>
        <w:t xml:space="preserve"> (2,431)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West Florence</w:t>
      </w:r>
      <w:r w:rsidR="00E7028B">
        <w:rPr>
          <w:rFonts w:ascii="Century Gothic" w:hAnsi="Century Gothic"/>
        </w:rPr>
        <w:t xml:space="preserve"> (1,730)</w:t>
      </w:r>
      <w:bookmarkStart w:id="0" w:name="_GoBack"/>
      <w:bookmarkEnd w:id="0"/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</w:p>
    <w:p w:rsidR="0064423E" w:rsidRPr="0064423E" w:rsidRDefault="0064423E" w:rsidP="00577E83">
      <w:pPr>
        <w:pStyle w:val="NoSpacing"/>
        <w:rPr>
          <w:rFonts w:ascii="Century Gothic" w:hAnsi="Century Gothic"/>
          <w:b/>
          <w:u w:val="single"/>
        </w:rPr>
      </w:pPr>
      <w:r w:rsidRPr="0064423E">
        <w:rPr>
          <w:rFonts w:ascii="Century Gothic" w:hAnsi="Century Gothic"/>
          <w:b/>
          <w:u w:val="single"/>
        </w:rPr>
        <w:t>Class 3A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Lakewood</w:t>
      </w:r>
      <w:r w:rsidR="00E7028B">
        <w:rPr>
          <w:rFonts w:ascii="Century Gothic" w:hAnsi="Century Gothic"/>
        </w:rPr>
        <w:t xml:space="preserve"> (1.258)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Marlboro County</w:t>
      </w:r>
      <w:r w:rsidR="00E7028B">
        <w:rPr>
          <w:rFonts w:ascii="Century Gothic" w:hAnsi="Century Gothic"/>
        </w:rPr>
        <w:t xml:space="preserve"> (1,331)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Wilson</w:t>
      </w:r>
      <w:r w:rsidR="00E7028B">
        <w:rPr>
          <w:rFonts w:ascii="Century Gothic" w:hAnsi="Century Gothic"/>
        </w:rPr>
        <w:t xml:space="preserve"> (1,326)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</w:p>
    <w:p w:rsidR="0064423E" w:rsidRPr="0064423E" w:rsidRDefault="0064423E" w:rsidP="00577E83">
      <w:pPr>
        <w:pStyle w:val="NoSpacing"/>
        <w:rPr>
          <w:rFonts w:ascii="Century Gothic" w:hAnsi="Century Gothic"/>
          <w:b/>
          <w:u w:val="single"/>
        </w:rPr>
      </w:pPr>
      <w:r w:rsidRPr="0064423E">
        <w:rPr>
          <w:rFonts w:ascii="Century Gothic" w:hAnsi="Century Gothic"/>
          <w:b/>
          <w:u w:val="single"/>
        </w:rPr>
        <w:t>Class 2A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Cheraw</w:t>
      </w:r>
      <w:r w:rsidR="00E7028B">
        <w:rPr>
          <w:rFonts w:ascii="Century Gothic" w:hAnsi="Century Gothic"/>
        </w:rPr>
        <w:t xml:space="preserve"> (855)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Dillon</w:t>
      </w:r>
      <w:r w:rsidR="00E7028B">
        <w:rPr>
          <w:rFonts w:ascii="Century Gothic" w:hAnsi="Century Gothic"/>
        </w:rPr>
        <w:t xml:space="preserve"> (900)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Lee Central</w:t>
      </w:r>
      <w:r w:rsidR="00E7028B">
        <w:rPr>
          <w:rFonts w:ascii="Century Gothic" w:hAnsi="Century Gothic"/>
        </w:rPr>
        <w:t xml:space="preserve"> (689)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Loris</w:t>
      </w:r>
      <w:r w:rsidR="00E7028B">
        <w:rPr>
          <w:rFonts w:ascii="Century Gothic" w:hAnsi="Century Gothic"/>
        </w:rPr>
        <w:t xml:space="preserve"> (866)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</w:p>
    <w:p w:rsidR="0064423E" w:rsidRPr="0064423E" w:rsidRDefault="0064423E" w:rsidP="00577E83">
      <w:pPr>
        <w:pStyle w:val="NoSpacing"/>
        <w:rPr>
          <w:rFonts w:ascii="Century Gothic" w:hAnsi="Century Gothic"/>
          <w:b/>
          <w:u w:val="single"/>
        </w:rPr>
      </w:pPr>
      <w:r w:rsidRPr="0064423E">
        <w:rPr>
          <w:rFonts w:ascii="Century Gothic" w:hAnsi="Century Gothic"/>
          <w:b/>
          <w:u w:val="single"/>
        </w:rPr>
        <w:t>Class 1A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Carver’s Bay</w:t>
      </w:r>
      <w:r w:rsidR="00E7028B">
        <w:rPr>
          <w:rFonts w:ascii="Century Gothic" w:hAnsi="Century Gothic"/>
        </w:rPr>
        <w:t xml:space="preserve"> (483)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Creek Bridge</w:t>
      </w:r>
      <w:r w:rsidR="00E7028B">
        <w:rPr>
          <w:rFonts w:ascii="Century Gothic" w:hAnsi="Century Gothic"/>
        </w:rPr>
        <w:t xml:space="preserve"> (224)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East Clarendon</w:t>
      </w:r>
      <w:r w:rsidR="00E7028B">
        <w:rPr>
          <w:rFonts w:ascii="Century Gothic" w:hAnsi="Century Gothic"/>
        </w:rPr>
        <w:t xml:space="preserve"> (400)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 xml:space="preserve">Hannah </w:t>
      </w:r>
      <w:proofErr w:type="spellStart"/>
      <w:r w:rsidRPr="0064423E">
        <w:rPr>
          <w:rFonts w:ascii="Century Gothic" w:hAnsi="Century Gothic"/>
        </w:rPr>
        <w:t>Pamplico</w:t>
      </w:r>
      <w:proofErr w:type="spellEnd"/>
      <w:r w:rsidR="00E7028B">
        <w:rPr>
          <w:rFonts w:ascii="Century Gothic" w:hAnsi="Century Gothic"/>
        </w:rPr>
        <w:t xml:space="preserve"> (372)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>Hemingway</w:t>
      </w:r>
      <w:r w:rsidR="00E7028B">
        <w:rPr>
          <w:rFonts w:ascii="Century Gothic" w:hAnsi="Century Gothic"/>
        </w:rPr>
        <w:t xml:space="preserve"> (441)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r w:rsidRPr="0064423E">
        <w:rPr>
          <w:rFonts w:ascii="Century Gothic" w:hAnsi="Century Gothic"/>
        </w:rPr>
        <w:t xml:space="preserve">Lamar </w:t>
      </w:r>
      <w:r w:rsidR="00E7028B">
        <w:rPr>
          <w:rFonts w:ascii="Century Gothic" w:hAnsi="Century Gothic"/>
        </w:rPr>
        <w:t>(317)</w:t>
      </w:r>
    </w:p>
    <w:p w:rsidR="0064423E" w:rsidRPr="0064423E" w:rsidRDefault="0064423E" w:rsidP="00577E83">
      <w:pPr>
        <w:pStyle w:val="NoSpacing"/>
        <w:rPr>
          <w:rFonts w:ascii="Century Gothic" w:hAnsi="Century Gothic"/>
        </w:rPr>
      </w:pPr>
      <w:proofErr w:type="spellStart"/>
      <w:r w:rsidRPr="0064423E">
        <w:rPr>
          <w:rFonts w:ascii="Century Gothic" w:hAnsi="Century Gothic"/>
        </w:rPr>
        <w:t>Latta</w:t>
      </w:r>
      <w:proofErr w:type="spellEnd"/>
      <w:r w:rsidR="00E7028B">
        <w:rPr>
          <w:rFonts w:ascii="Century Gothic" w:hAnsi="Century Gothic"/>
        </w:rPr>
        <w:t xml:space="preserve"> (457)</w:t>
      </w:r>
    </w:p>
    <w:p w:rsidR="00863EF2" w:rsidRDefault="005178CB">
      <w:pPr>
        <w:rPr>
          <w:rFonts w:ascii="Century Gothic" w:hAnsi="Century Gothic"/>
        </w:rPr>
      </w:pPr>
    </w:p>
    <w:p w:rsidR="008E6891" w:rsidRPr="0064423E" w:rsidRDefault="008E6891">
      <w:pPr>
        <w:rPr>
          <w:rFonts w:ascii="Century Gothic" w:hAnsi="Century Gothic"/>
        </w:rPr>
      </w:pPr>
    </w:p>
    <w:sectPr w:rsidR="008E6891" w:rsidRPr="00644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3"/>
    <w:rsid w:val="001A36E6"/>
    <w:rsid w:val="005178CB"/>
    <w:rsid w:val="00577E83"/>
    <w:rsid w:val="0062086A"/>
    <w:rsid w:val="0064423E"/>
    <w:rsid w:val="008E6891"/>
    <w:rsid w:val="009C2871"/>
    <w:rsid w:val="00E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2011-05-01T05:41:00Z</cp:lastPrinted>
  <dcterms:created xsi:type="dcterms:W3CDTF">2011-05-01T03:30:00Z</dcterms:created>
  <dcterms:modified xsi:type="dcterms:W3CDTF">2011-05-02T04:06:00Z</dcterms:modified>
</cp:coreProperties>
</file>