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150DA2" w:rsidRDefault="00516EF3" w:rsidP="00516EF3">
      <w:pPr>
        <w:pStyle w:val="NoSpacing"/>
        <w:jc w:val="center"/>
        <w:rPr>
          <w:rFonts w:ascii="Arial" w:hAnsi="Arial" w:cs="Arial"/>
          <w:b/>
          <w:i/>
          <w:sz w:val="40"/>
        </w:rPr>
      </w:pPr>
      <w:r w:rsidRPr="00516EF3">
        <w:rPr>
          <w:rFonts w:ascii="Arial" w:hAnsi="Arial" w:cs="Arial"/>
          <w:b/>
          <w:i/>
          <w:sz w:val="40"/>
        </w:rPr>
        <w:t>Marine Corps Elite Warrior</w:t>
      </w:r>
      <w:r w:rsidR="00150DA2">
        <w:rPr>
          <w:rFonts w:ascii="Arial" w:hAnsi="Arial" w:cs="Arial"/>
          <w:b/>
          <w:i/>
          <w:sz w:val="40"/>
        </w:rPr>
        <w:t xml:space="preserve"> of the Week</w:t>
      </w:r>
    </w:p>
    <w:p w:rsidR="00175A23" w:rsidRPr="00516EF3" w:rsidRDefault="00516EF3" w:rsidP="00516EF3">
      <w:pPr>
        <w:pStyle w:val="NoSpacing"/>
        <w:jc w:val="center"/>
        <w:rPr>
          <w:rFonts w:ascii="Arial" w:hAnsi="Arial" w:cs="Arial"/>
          <w:b/>
          <w:i/>
          <w:sz w:val="40"/>
        </w:rPr>
      </w:pPr>
      <w:r w:rsidRPr="00516EF3">
        <w:rPr>
          <w:rFonts w:ascii="Arial" w:hAnsi="Arial" w:cs="Arial"/>
          <w:b/>
          <w:i/>
          <w:sz w:val="40"/>
        </w:rPr>
        <w:t xml:space="preserve">Week </w:t>
      </w:r>
      <w:r w:rsidR="00DA2A46">
        <w:rPr>
          <w:rFonts w:ascii="Arial" w:hAnsi="Arial" w:cs="Arial"/>
          <w:b/>
          <w:i/>
          <w:sz w:val="40"/>
        </w:rPr>
        <w:t>6</w:t>
      </w:r>
      <w:r w:rsidRPr="00516EF3">
        <w:rPr>
          <w:rFonts w:ascii="Arial" w:hAnsi="Arial" w:cs="Arial"/>
          <w:b/>
          <w:i/>
          <w:sz w:val="40"/>
        </w:rPr>
        <w:t xml:space="preserve"> Nominees</w:t>
      </w:r>
      <w:r w:rsidR="00150DA2">
        <w:rPr>
          <w:rFonts w:ascii="Arial" w:hAnsi="Arial" w:cs="Arial"/>
          <w:b/>
          <w:i/>
          <w:sz w:val="40"/>
        </w:rPr>
        <w:t>-</w:t>
      </w:r>
      <w:r w:rsidR="00DA4367">
        <w:rPr>
          <w:rFonts w:ascii="Arial" w:hAnsi="Arial" w:cs="Arial"/>
          <w:b/>
          <w:i/>
          <w:sz w:val="40"/>
        </w:rPr>
        <w:t>Ohio</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DA2A46" w:rsidP="00175A23">
      <w:pPr>
        <w:pStyle w:val="NoSpacing"/>
        <w:rPr>
          <w:rFonts w:ascii="Times New Roman" w:hAnsi="Times New Roman" w:cs="Times New Roman"/>
          <w:b/>
          <w:sz w:val="20"/>
          <w:szCs w:val="20"/>
        </w:rPr>
      </w:pPr>
      <w:r>
        <w:rPr>
          <w:rFonts w:ascii="Times New Roman" w:hAnsi="Times New Roman" w:cs="Times New Roman"/>
          <w:b/>
          <w:sz w:val="20"/>
          <w:szCs w:val="20"/>
        </w:rPr>
        <w:t>3 October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293B0C" w:rsidRDefault="00175A23" w:rsidP="00175A23">
      <w:pPr>
        <w:pStyle w:val="NoSpacing"/>
        <w:rPr>
          <w:rFonts w:ascii="Times New Roman" w:hAnsi="Times New Roman" w:cs="Times New Roman"/>
          <w:sz w:val="20"/>
          <w:szCs w:val="20"/>
        </w:rPr>
      </w:pPr>
    </w:p>
    <w:p w:rsidR="00516EF3" w:rsidRDefault="00DA4367" w:rsidP="00175A23">
      <w:pPr>
        <w:pStyle w:val="NoSpacing"/>
        <w:rPr>
          <w:rFonts w:ascii="Times New Roman" w:hAnsi="Times New Roman" w:cs="Times New Roman"/>
          <w:sz w:val="18"/>
          <w:szCs w:val="20"/>
        </w:rPr>
      </w:pPr>
      <w:r>
        <w:rPr>
          <w:rFonts w:ascii="Times New Roman" w:hAnsi="Times New Roman" w:cs="Times New Roman"/>
          <w:b/>
          <w:i/>
          <w:sz w:val="18"/>
          <w:szCs w:val="20"/>
        </w:rPr>
        <w:t>COLUMBUS, OHIO</w:t>
      </w:r>
      <w:r w:rsidR="00547BF7" w:rsidRPr="00293B0C">
        <w:rPr>
          <w:rFonts w:ascii="Times New Roman" w:hAnsi="Times New Roman" w:cs="Times New Roman"/>
          <w:b/>
          <w:i/>
          <w:sz w:val="18"/>
          <w:szCs w:val="20"/>
        </w:rPr>
        <w:t xml:space="preserve"> </w:t>
      </w:r>
      <w:r w:rsidR="00516EF3">
        <w:rPr>
          <w:rFonts w:ascii="Times New Roman" w:hAnsi="Times New Roman" w:cs="Times New Roman"/>
          <w:b/>
          <w:i/>
          <w:sz w:val="18"/>
          <w:szCs w:val="20"/>
        </w:rPr>
        <w:t>–</w:t>
      </w:r>
      <w:r w:rsidR="00547BF7" w:rsidRPr="00293B0C">
        <w:rPr>
          <w:rFonts w:ascii="Times New Roman" w:hAnsi="Times New Roman" w:cs="Times New Roman"/>
          <w:sz w:val="18"/>
          <w:szCs w:val="20"/>
        </w:rPr>
        <w:t xml:space="preserve"> </w:t>
      </w:r>
      <w:r w:rsidR="00175A23" w:rsidRPr="00293B0C">
        <w:rPr>
          <w:rFonts w:ascii="Times New Roman" w:hAnsi="Times New Roman" w:cs="Times New Roman"/>
          <w:sz w:val="18"/>
          <w:szCs w:val="20"/>
        </w:rPr>
        <w:t>The</w:t>
      </w:r>
      <w:r w:rsidR="006A0397">
        <w:rPr>
          <w:rFonts w:ascii="Times New Roman" w:hAnsi="Times New Roman" w:cs="Times New Roman"/>
          <w:sz w:val="18"/>
          <w:szCs w:val="20"/>
        </w:rPr>
        <w:t xml:space="preserve"> Marine Corps</w:t>
      </w:r>
      <w:r w:rsidR="00516EF3">
        <w:rPr>
          <w:rFonts w:ascii="Times New Roman" w:hAnsi="Times New Roman" w:cs="Times New Roman"/>
          <w:sz w:val="18"/>
          <w:szCs w:val="20"/>
        </w:rPr>
        <w:t xml:space="preserve"> is proud to announce the nominees for the Marine Corps Elite Warrior of the Week that honors the best high </w:t>
      </w:r>
      <w:r w:rsidR="00E47250">
        <w:rPr>
          <w:rFonts w:ascii="Times New Roman" w:hAnsi="Times New Roman" w:cs="Times New Roman"/>
          <w:sz w:val="18"/>
          <w:szCs w:val="20"/>
        </w:rPr>
        <w:t>sc</w:t>
      </w:r>
      <w:r w:rsidR="00D65257">
        <w:rPr>
          <w:rFonts w:ascii="Times New Roman" w:hAnsi="Times New Roman" w:cs="Times New Roman"/>
          <w:sz w:val="18"/>
          <w:szCs w:val="20"/>
        </w:rPr>
        <w:t>hool football players in Ohio</w:t>
      </w:r>
      <w:r w:rsidR="00516EF3">
        <w:rPr>
          <w:rFonts w:ascii="Times New Roman" w:hAnsi="Times New Roman" w:cs="Times New Roman"/>
          <w:sz w:val="18"/>
          <w:szCs w:val="20"/>
        </w:rPr>
        <w:t xml:space="preserve">.  Fans can vote online for the Marine Corps Elite Warrior of the Week online at </w:t>
      </w:r>
      <w:hyperlink r:id="rId6" w:history="1">
        <w:r w:rsidR="00516EF3" w:rsidRPr="00E923E2">
          <w:rPr>
            <w:rStyle w:val="Hyperlink"/>
            <w:rFonts w:ascii="Times New Roman" w:hAnsi="Times New Roman" w:cs="Times New Roman"/>
            <w:sz w:val="18"/>
            <w:szCs w:val="20"/>
          </w:rPr>
          <w:t>www.TheSportsFlash.com</w:t>
        </w:r>
      </w:hyperlink>
      <w:r w:rsidR="00516EF3">
        <w:rPr>
          <w:rFonts w:ascii="Times New Roman" w:hAnsi="Times New Roman" w:cs="Times New Roman"/>
          <w:sz w:val="18"/>
          <w:szCs w:val="20"/>
        </w:rPr>
        <w:t>.  Voting ends at 9:00 PM EDT on Thursday.  Winner will be announced on Monday.</w:t>
      </w:r>
    </w:p>
    <w:p w:rsidR="00516EF3" w:rsidRDefault="00516EF3" w:rsidP="00175A23">
      <w:pPr>
        <w:pStyle w:val="NoSpacing"/>
        <w:rPr>
          <w:rFonts w:ascii="Times New Roman" w:hAnsi="Times New Roman" w:cs="Times New Roman"/>
          <w:sz w:val="18"/>
          <w:szCs w:val="20"/>
        </w:rPr>
      </w:pPr>
    </w:p>
    <w:p w:rsidR="00516EF3" w:rsidRPr="00516EF3" w:rsidRDefault="00516EF3" w:rsidP="00175A23">
      <w:pPr>
        <w:pStyle w:val="NoSpacing"/>
        <w:rPr>
          <w:rFonts w:ascii="Arial" w:hAnsi="Arial" w:cs="Arial"/>
          <w:b/>
          <w:i/>
          <w:sz w:val="20"/>
          <w:szCs w:val="20"/>
        </w:rPr>
      </w:pPr>
      <w:r w:rsidRPr="00516EF3">
        <w:rPr>
          <w:rFonts w:ascii="Arial" w:hAnsi="Arial" w:cs="Arial"/>
          <w:b/>
          <w:i/>
          <w:sz w:val="20"/>
          <w:szCs w:val="20"/>
        </w:rPr>
        <w:t>Marine Corps Elite Warrior of the Week - Nominees</w:t>
      </w:r>
    </w:p>
    <w:tbl>
      <w:tblPr>
        <w:tblStyle w:val="TableGrid"/>
        <w:tblW w:w="0" w:type="auto"/>
        <w:tblLook w:val="04A0" w:firstRow="1" w:lastRow="0" w:firstColumn="1" w:lastColumn="0" w:noHBand="0" w:noVBand="1"/>
      </w:tblPr>
      <w:tblGrid>
        <w:gridCol w:w="4608"/>
        <w:gridCol w:w="4968"/>
      </w:tblGrid>
      <w:tr w:rsidR="00DA2A46" w:rsidRPr="00516EF3" w:rsidTr="00145709">
        <w:tc>
          <w:tcPr>
            <w:tcW w:w="4608" w:type="dxa"/>
            <w:vAlign w:val="center"/>
          </w:tcPr>
          <w:p w:rsidR="00DA2A46" w:rsidRDefault="00DA2A46" w:rsidP="00516EF3">
            <w:pPr>
              <w:pStyle w:val="NoSpacing"/>
              <w:jc w:val="center"/>
              <w:rPr>
                <w:rFonts w:ascii="Arial" w:hAnsi="Arial" w:cs="Arial"/>
                <w:b/>
                <w:i/>
                <w:sz w:val="18"/>
                <w:szCs w:val="20"/>
              </w:rPr>
            </w:pPr>
            <w:r>
              <w:rPr>
                <w:rFonts w:ascii="Arial" w:hAnsi="Arial" w:cs="Arial"/>
                <w:b/>
                <w:i/>
                <w:sz w:val="18"/>
                <w:szCs w:val="20"/>
              </w:rPr>
              <w:t xml:space="preserve">Warren Ball – </w:t>
            </w:r>
            <w:proofErr w:type="spellStart"/>
            <w:r>
              <w:rPr>
                <w:rFonts w:ascii="Arial" w:hAnsi="Arial" w:cs="Arial"/>
                <w:b/>
                <w:i/>
                <w:sz w:val="18"/>
                <w:szCs w:val="20"/>
              </w:rPr>
              <w:t>DeSales</w:t>
            </w:r>
            <w:proofErr w:type="spellEnd"/>
          </w:p>
        </w:tc>
        <w:tc>
          <w:tcPr>
            <w:tcW w:w="4968" w:type="dxa"/>
          </w:tcPr>
          <w:p w:rsidR="00DA2A46" w:rsidRDefault="00DA2A46" w:rsidP="00516EF3">
            <w:pPr>
              <w:pStyle w:val="NoSpacing"/>
              <w:rPr>
                <w:rFonts w:ascii="Arial" w:hAnsi="Arial" w:cs="Arial"/>
                <w:sz w:val="18"/>
                <w:szCs w:val="20"/>
              </w:rPr>
            </w:pPr>
            <w:r>
              <w:rPr>
                <w:rFonts w:ascii="Arial" w:hAnsi="Arial" w:cs="Arial"/>
                <w:sz w:val="18"/>
                <w:szCs w:val="20"/>
              </w:rPr>
              <w:t xml:space="preserve">Ball rushed for 171 yards with two scores to lead </w:t>
            </w:r>
            <w:proofErr w:type="spellStart"/>
            <w:r>
              <w:rPr>
                <w:rFonts w:ascii="Arial" w:hAnsi="Arial" w:cs="Arial"/>
                <w:sz w:val="18"/>
                <w:szCs w:val="20"/>
              </w:rPr>
              <w:t>DeSales</w:t>
            </w:r>
            <w:proofErr w:type="spellEnd"/>
            <w:r>
              <w:rPr>
                <w:rFonts w:ascii="Arial" w:hAnsi="Arial" w:cs="Arial"/>
                <w:sz w:val="18"/>
                <w:szCs w:val="20"/>
              </w:rPr>
              <w:t xml:space="preserve"> to a 27-10 win over St. Charles.</w:t>
            </w:r>
          </w:p>
        </w:tc>
      </w:tr>
      <w:tr w:rsidR="00583723" w:rsidRPr="00516EF3" w:rsidTr="00145709">
        <w:tc>
          <w:tcPr>
            <w:tcW w:w="4608" w:type="dxa"/>
            <w:vAlign w:val="center"/>
          </w:tcPr>
          <w:p w:rsidR="00583723" w:rsidRDefault="00583723" w:rsidP="00516EF3">
            <w:pPr>
              <w:pStyle w:val="NoSpacing"/>
              <w:jc w:val="center"/>
              <w:rPr>
                <w:rFonts w:ascii="Arial" w:hAnsi="Arial" w:cs="Arial"/>
                <w:b/>
                <w:i/>
                <w:sz w:val="18"/>
                <w:szCs w:val="20"/>
              </w:rPr>
            </w:pPr>
            <w:r>
              <w:rPr>
                <w:rFonts w:ascii="Arial" w:hAnsi="Arial" w:cs="Arial"/>
                <w:b/>
                <w:i/>
                <w:sz w:val="18"/>
                <w:szCs w:val="20"/>
              </w:rPr>
              <w:t xml:space="preserve">Cody Callaway – </w:t>
            </w:r>
            <w:proofErr w:type="spellStart"/>
            <w:r>
              <w:rPr>
                <w:rFonts w:ascii="Arial" w:hAnsi="Arial" w:cs="Arial"/>
                <w:b/>
                <w:i/>
                <w:sz w:val="18"/>
                <w:szCs w:val="20"/>
              </w:rPr>
              <w:t>Midview</w:t>
            </w:r>
            <w:proofErr w:type="spellEnd"/>
          </w:p>
        </w:tc>
        <w:tc>
          <w:tcPr>
            <w:tcW w:w="4968" w:type="dxa"/>
          </w:tcPr>
          <w:p w:rsidR="00583723" w:rsidRDefault="00583723" w:rsidP="00516EF3">
            <w:pPr>
              <w:pStyle w:val="NoSpacing"/>
              <w:rPr>
                <w:rFonts w:ascii="Arial" w:hAnsi="Arial" w:cs="Arial"/>
                <w:sz w:val="18"/>
                <w:szCs w:val="20"/>
              </w:rPr>
            </w:pPr>
            <w:r>
              <w:rPr>
                <w:rFonts w:ascii="Arial" w:hAnsi="Arial" w:cs="Arial"/>
                <w:sz w:val="18"/>
                <w:szCs w:val="20"/>
              </w:rPr>
              <w:t xml:space="preserve">Callaway threw for 204 yards with five scores in </w:t>
            </w:r>
            <w:proofErr w:type="spellStart"/>
            <w:r>
              <w:rPr>
                <w:rFonts w:ascii="Arial" w:hAnsi="Arial" w:cs="Arial"/>
                <w:sz w:val="18"/>
                <w:szCs w:val="20"/>
              </w:rPr>
              <w:t>Midview’s</w:t>
            </w:r>
            <w:proofErr w:type="spellEnd"/>
            <w:r>
              <w:rPr>
                <w:rFonts w:ascii="Arial" w:hAnsi="Arial" w:cs="Arial"/>
                <w:sz w:val="18"/>
                <w:szCs w:val="20"/>
              </w:rPr>
              <w:t xml:space="preserve"> 37-7 win over Bay.</w:t>
            </w:r>
          </w:p>
        </w:tc>
      </w:tr>
      <w:tr w:rsidR="008A3EEF" w:rsidRPr="00516EF3" w:rsidTr="00145709">
        <w:tc>
          <w:tcPr>
            <w:tcW w:w="4608" w:type="dxa"/>
            <w:vAlign w:val="center"/>
          </w:tcPr>
          <w:p w:rsidR="008A3EEF" w:rsidRDefault="008A3EEF" w:rsidP="00516EF3">
            <w:pPr>
              <w:pStyle w:val="NoSpacing"/>
              <w:jc w:val="center"/>
              <w:rPr>
                <w:rFonts w:ascii="Arial" w:hAnsi="Arial" w:cs="Arial"/>
                <w:b/>
                <w:i/>
                <w:sz w:val="18"/>
                <w:szCs w:val="20"/>
              </w:rPr>
            </w:pPr>
            <w:r>
              <w:rPr>
                <w:rFonts w:ascii="Arial" w:hAnsi="Arial" w:cs="Arial"/>
                <w:b/>
                <w:i/>
                <w:sz w:val="18"/>
                <w:szCs w:val="20"/>
              </w:rPr>
              <w:t xml:space="preserve">Evan </w:t>
            </w:r>
            <w:proofErr w:type="spellStart"/>
            <w:r>
              <w:rPr>
                <w:rFonts w:ascii="Arial" w:hAnsi="Arial" w:cs="Arial"/>
                <w:b/>
                <w:i/>
                <w:sz w:val="18"/>
                <w:szCs w:val="20"/>
              </w:rPr>
              <w:t>DeMars</w:t>
            </w:r>
            <w:proofErr w:type="spellEnd"/>
            <w:r>
              <w:rPr>
                <w:rFonts w:ascii="Arial" w:hAnsi="Arial" w:cs="Arial"/>
                <w:b/>
                <w:i/>
                <w:sz w:val="18"/>
                <w:szCs w:val="20"/>
              </w:rPr>
              <w:t xml:space="preserve"> – Dublin Scioto</w:t>
            </w:r>
          </w:p>
        </w:tc>
        <w:tc>
          <w:tcPr>
            <w:tcW w:w="4968" w:type="dxa"/>
          </w:tcPr>
          <w:p w:rsidR="008A3EEF" w:rsidRDefault="008A3EEF" w:rsidP="00516EF3">
            <w:pPr>
              <w:pStyle w:val="NoSpacing"/>
              <w:rPr>
                <w:rFonts w:ascii="Arial" w:hAnsi="Arial" w:cs="Arial"/>
                <w:sz w:val="18"/>
                <w:szCs w:val="20"/>
              </w:rPr>
            </w:pPr>
            <w:proofErr w:type="spellStart"/>
            <w:r>
              <w:rPr>
                <w:rFonts w:ascii="Arial" w:hAnsi="Arial" w:cs="Arial"/>
                <w:sz w:val="18"/>
                <w:szCs w:val="20"/>
              </w:rPr>
              <w:t>DeMars</w:t>
            </w:r>
            <w:proofErr w:type="spellEnd"/>
            <w:r>
              <w:rPr>
                <w:rFonts w:ascii="Arial" w:hAnsi="Arial" w:cs="Arial"/>
                <w:sz w:val="18"/>
                <w:szCs w:val="20"/>
              </w:rPr>
              <w:t xml:space="preserve"> threw for 190 yards (12/17) for 190 yards with four touchdowns in Dublin Scioto’s 40-0 win over Westerville North.</w:t>
            </w:r>
          </w:p>
        </w:tc>
      </w:tr>
      <w:tr w:rsidR="00DA2A46" w:rsidRPr="00516EF3" w:rsidTr="00145709">
        <w:tc>
          <w:tcPr>
            <w:tcW w:w="4608" w:type="dxa"/>
            <w:vAlign w:val="center"/>
          </w:tcPr>
          <w:p w:rsidR="00DA2A46" w:rsidRDefault="00DA2A46" w:rsidP="00516EF3">
            <w:pPr>
              <w:pStyle w:val="NoSpacing"/>
              <w:jc w:val="center"/>
              <w:rPr>
                <w:rFonts w:ascii="Arial" w:hAnsi="Arial" w:cs="Arial"/>
                <w:b/>
                <w:i/>
                <w:sz w:val="18"/>
                <w:szCs w:val="20"/>
              </w:rPr>
            </w:pPr>
            <w:r>
              <w:rPr>
                <w:rFonts w:ascii="Arial" w:hAnsi="Arial" w:cs="Arial"/>
                <w:b/>
                <w:i/>
                <w:sz w:val="18"/>
                <w:szCs w:val="20"/>
              </w:rPr>
              <w:t>Ross Franklin – Johnstown</w:t>
            </w:r>
          </w:p>
        </w:tc>
        <w:tc>
          <w:tcPr>
            <w:tcW w:w="4968" w:type="dxa"/>
          </w:tcPr>
          <w:p w:rsidR="00DA2A46" w:rsidRDefault="00DA2A46" w:rsidP="00516EF3">
            <w:pPr>
              <w:pStyle w:val="NoSpacing"/>
              <w:rPr>
                <w:rFonts w:ascii="Arial" w:hAnsi="Arial" w:cs="Arial"/>
                <w:sz w:val="18"/>
                <w:szCs w:val="20"/>
              </w:rPr>
            </w:pPr>
            <w:r>
              <w:rPr>
                <w:rFonts w:ascii="Arial" w:hAnsi="Arial" w:cs="Arial"/>
                <w:sz w:val="18"/>
                <w:szCs w:val="20"/>
              </w:rPr>
              <w:t>Franklin rushed for 196 yards with three scores in Johnstown’s 41-7 win over Fredericktown.</w:t>
            </w:r>
          </w:p>
        </w:tc>
      </w:tr>
      <w:tr w:rsidR="00DA2A46" w:rsidRPr="00516EF3" w:rsidTr="00145709">
        <w:tc>
          <w:tcPr>
            <w:tcW w:w="4608" w:type="dxa"/>
            <w:vAlign w:val="center"/>
          </w:tcPr>
          <w:p w:rsidR="00DA2A46" w:rsidRDefault="00DA2A46" w:rsidP="00516EF3">
            <w:pPr>
              <w:pStyle w:val="NoSpacing"/>
              <w:jc w:val="center"/>
              <w:rPr>
                <w:rFonts w:ascii="Arial" w:hAnsi="Arial" w:cs="Arial"/>
                <w:b/>
                <w:i/>
                <w:sz w:val="18"/>
                <w:szCs w:val="20"/>
              </w:rPr>
            </w:pPr>
            <w:proofErr w:type="spellStart"/>
            <w:r>
              <w:rPr>
                <w:rFonts w:ascii="Arial" w:hAnsi="Arial" w:cs="Arial"/>
                <w:b/>
                <w:i/>
                <w:sz w:val="18"/>
                <w:szCs w:val="20"/>
              </w:rPr>
              <w:t>Tajuan</w:t>
            </w:r>
            <w:proofErr w:type="spellEnd"/>
            <w:r>
              <w:rPr>
                <w:rFonts w:ascii="Arial" w:hAnsi="Arial" w:cs="Arial"/>
                <w:b/>
                <w:i/>
                <w:sz w:val="18"/>
                <w:szCs w:val="20"/>
              </w:rPr>
              <w:t xml:space="preserve"> Green – Brookhaven</w:t>
            </w:r>
          </w:p>
        </w:tc>
        <w:tc>
          <w:tcPr>
            <w:tcW w:w="4968" w:type="dxa"/>
          </w:tcPr>
          <w:p w:rsidR="00DA2A46" w:rsidRDefault="00DA2A46" w:rsidP="00516EF3">
            <w:pPr>
              <w:pStyle w:val="NoSpacing"/>
              <w:rPr>
                <w:rFonts w:ascii="Arial" w:hAnsi="Arial" w:cs="Arial"/>
                <w:sz w:val="18"/>
                <w:szCs w:val="20"/>
              </w:rPr>
            </w:pPr>
            <w:r>
              <w:rPr>
                <w:rFonts w:ascii="Arial" w:hAnsi="Arial" w:cs="Arial"/>
                <w:sz w:val="18"/>
                <w:szCs w:val="20"/>
              </w:rPr>
              <w:t>Green had 260 yards of total offense with four touchdowns to lead Brookhaven to a 48-12 win over Whetstone.  Green threw for 104 yards with two scores while running for 156 yards and two more touchdowns.</w:t>
            </w:r>
          </w:p>
        </w:tc>
      </w:tr>
      <w:tr w:rsidR="00583723" w:rsidRPr="00516EF3" w:rsidTr="00145709">
        <w:tc>
          <w:tcPr>
            <w:tcW w:w="4608" w:type="dxa"/>
            <w:vAlign w:val="center"/>
          </w:tcPr>
          <w:p w:rsidR="00583723" w:rsidRDefault="00583723" w:rsidP="00516EF3">
            <w:pPr>
              <w:pStyle w:val="NoSpacing"/>
              <w:jc w:val="center"/>
              <w:rPr>
                <w:rFonts w:ascii="Arial" w:hAnsi="Arial" w:cs="Arial"/>
                <w:b/>
                <w:i/>
                <w:sz w:val="18"/>
                <w:szCs w:val="20"/>
              </w:rPr>
            </w:pPr>
            <w:r>
              <w:rPr>
                <w:rFonts w:ascii="Arial" w:hAnsi="Arial" w:cs="Arial"/>
                <w:b/>
                <w:i/>
                <w:sz w:val="18"/>
                <w:szCs w:val="20"/>
              </w:rPr>
              <w:t>D.J. Jones – Ravenna</w:t>
            </w:r>
          </w:p>
        </w:tc>
        <w:tc>
          <w:tcPr>
            <w:tcW w:w="4968" w:type="dxa"/>
          </w:tcPr>
          <w:p w:rsidR="00583723" w:rsidRDefault="00583723" w:rsidP="00516EF3">
            <w:pPr>
              <w:pStyle w:val="NoSpacing"/>
              <w:rPr>
                <w:rFonts w:ascii="Arial" w:hAnsi="Arial" w:cs="Arial"/>
                <w:sz w:val="18"/>
                <w:szCs w:val="20"/>
              </w:rPr>
            </w:pPr>
            <w:r>
              <w:rPr>
                <w:rFonts w:ascii="Arial" w:hAnsi="Arial" w:cs="Arial"/>
                <w:sz w:val="18"/>
                <w:szCs w:val="20"/>
              </w:rPr>
              <w:t>Jones rushed for 237 yards with three scores in Ravenna’s 41-14 win over Springfield.</w:t>
            </w:r>
          </w:p>
        </w:tc>
      </w:tr>
      <w:tr w:rsidR="00F90A01" w:rsidRPr="00516EF3" w:rsidTr="00145709">
        <w:tc>
          <w:tcPr>
            <w:tcW w:w="4608" w:type="dxa"/>
            <w:vAlign w:val="center"/>
          </w:tcPr>
          <w:p w:rsidR="00F90A01" w:rsidRDefault="00F90A01" w:rsidP="00516EF3">
            <w:pPr>
              <w:pStyle w:val="NoSpacing"/>
              <w:jc w:val="center"/>
              <w:rPr>
                <w:rFonts w:ascii="Arial" w:hAnsi="Arial" w:cs="Arial"/>
                <w:b/>
                <w:i/>
                <w:sz w:val="18"/>
                <w:szCs w:val="20"/>
              </w:rPr>
            </w:pPr>
            <w:r>
              <w:rPr>
                <w:rFonts w:ascii="Arial" w:hAnsi="Arial" w:cs="Arial"/>
                <w:b/>
                <w:i/>
                <w:sz w:val="18"/>
                <w:szCs w:val="20"/>
              </w:rPr>
              <w:t xml:space="preserve">Dan </w:t>
            </w:r>
            <w:proofErr w:type="spellStart"/>
            <w:r>
              <w:rPr>
                <w:rFonts w:ascii="Arial" w:hAnsi="Arial" w:cs="Arial"/>
                <w:b/>
                <w:i/>
                <w:sz w:val="18"/>
                <w:szCs w:val="20"/>
              </w:rPr>
              <w:t>LaRosa</w:t>
            </w:r>
            <w:proofErr w:type="spellEnd"/>
            <w:r>
              <w:rPr>
                <w:rFonts w:ascii="Arial" w:hAnsi="Arial" w:cs="Arial"/>
                <w:b/>
                <w:i/>
                <w:sz w:val="18"/>
                <w:szCs w:val="20"/>
              </w:rPr>
              <w:t xml:space="preserve"> – </w:t>
            </w:r>
            <w:proofErr w:type="spellStart"/>
            <w:r>
              <w:rPr>
                <w:rFonts w:ascii="Arial" w:hAnsi="Arial" w:cs="Arial"/>
                <w:b/>
                <w:i/>
                <w:sz w:val="18"/>
                <w:szCs w:val="20"/>
              </w:rPr>
              <w:t>Ledgemont</w:t>
            </w:r>
            <w:proofErr w:type="spellEnd"/>
          </w:p>
        </w:tc>
        <w:tc>
          <w:tcPr>
            <w:tcW w:w="4968" w:type="dxa"/>
          </w:tcPr>
          <w:p w:rsidR="00F90A01" w:rsidRDefault="00F90A01" w:rsidP="00516EF3">
            <w:pPr>
              <w:pStyle w:val="NoSpacing"/>
              <w:rPr>
                <w:rFonts w:ascii="Arial" w:hAnsi="Arial" w:cs="Arial"/>
                <w:sz w:val="18"/>
                <w:szCs w:val="20"/>
              </w:rPr>
            </w:pPr>
            <w:proofErr w:type="spellStart"/>
            <w:r>
              <w:rPr>
                <w:rFonts w:ascii="Arial" w:hAnsi="Arial" w:cs="Arial"/>
                <w:sz w:val="18"/>
                <w:szCs w:val="20"/>
              </w:rPr>
              <w:t>LaRosa</w:t>
            </w:r>
            <w:proofErr w:type="spellEnd"/>
            <w:r>
              <w:rPr>
                <w:rFonts w:ascii="Arial" w:hAnsi="Arial" w:cs="Arial"/>
                <w:sz w:val="18"/>
                <w:szCs w:val="20"/>
              </w:rPr>
              <w:t xml:space="preserve"> rushed for 166 yards with four scores to lead </w:t>
            </w:r>
            <w:proofErr w:type="spellStart"/>
            <w:r>
              <w:rPr>
                <w:rFonts w:ascii="Arial" w:hAnsi="Arial" w:cs="Arial"/>
                <w:sz w:val="18"/>
                <w:szCs w:val="20"/>
              </w:rPr>
              <w:t>Ledgemont</w:t>
            </w:r>
            <w:proofErr w:type="spellEnd"/>
            <w:r>
              <w:rPr>
                <w:rFonts w:ascii="Arial" w:hAnsi="Arial" w:cs="Arial"/>
                <w:sz w:val="18"/>
                <w:szCs w:val="20"/>
              </w:rPr>
              <w:t xml:space="preserve"> to a 32-0 win over Vienna Matthews.</w:t>
            </w:r>
          </w:p>
        </w:tc>
      </w:tr>
      <w:tr w:rsidR="001C6DC3" w:rsidRPr="00516EF3" w:rsidTr="00145709">
        <w:tc>
          <w:tcPr>
            <w:tcW w:w="4608" w:type="dxa"/>
            <w:vAlign w:val="center"/>
          </w:tcPr>
          <w:p w:rsidR="001C6DC3" w:rsidRDefault="001C6DC3" w:rsidP="00516EF3">
            <w:pPr>
              <w:pStyle w:val="NoSpacing"/>
              <w:jc w:val="center"/>
              <w:rPr>
                <w:rFonts w:ascii="Arial" w:hAnsi="Arial" w:cs="Arial"/>
                <w:b/>
                <w:i/>
                <w:sz w:val="18"/>
                <w:szCs w:val="20"/>
              </w:rPr>
            </w:pPr>
            <w:r>
              <w:rPr>
                <w:rFonts w:ascii="Arial" w:hAnsi="Arial" w:cs="Arial"/>
                <w:b/>
                <w:i/>
                <w:sz w:val="18"/>
                <w:szCs w:val="20"/>
              </w:rPr>
              <w:t>Brian Lee – Start</w:t>
            </w:r>
          </w:p>
        </w:tc>
        <w:tc>
          <w:tcPr>
            <w:tcW w:w="4968" w:type="dxa"/>
          </w:tcPr>
          <w:p w:rsidR="001C6DC3" w:rsidRDefault="001C6DC3" w:rsidP="00516EF3">
            <w:pPr>
              <w:pStyle w:val="NoSpacing"/>
              <w:rPr>
                <w:rFonts w:ascii="Arial" w:hAnsi="Arial" w:cs="Arial"/>
                <w:sz w:val="18"/>
                <w:szCs w:val="20"/>
              </w:rPr>
            </w:pPr>
            <w:r>
              <w:rPr>
                <w:rFonts w:ascii="Arial" w:hAnsi="Arial" w:cs="Arial"/>
                <w:sz w:val="18"/>
                <w:szCs w:val="20"/>
              </w:rPr>
              <w:t>Lee rushed for 165 yards on eight carries with three touchdowns in Start’s 28-6 win over Stow.</w:t>
            </w:r>
          </w:p>
        </w:tc>
      </w:tr>
      <w:tr w:rsidR="00DA2A46" w:rsidRPr="00516EF3" w:rsidTr="00145709">
        <w:tc>
          <w:tcPr>
            <w:tcW w:w="4608" w:type="dxa"/>
            <w:vAlign w:val="center"/>
          </w:tcPr>
          <w:p w:rsidR="00DA2A46" w:rsidRDefault="00DA2A46" w:rsidP="00516EF3">
            <w:pPr>
              <w:pStyle w:val="NoSpacing"/>
              <w:jc w:val="center"/>
              <w:rPr>
                <w:rFonts w:ascii="Arial" w:hAnsi="Arial" w:cs="Arial"/>
                <w:b/>
                <w:i/>
                <w:sz w:val="18"/>
                <w:szCs w:val="20"/>
              </w:rPr>
            </w:pPr>
            <w:r>
              <w:rPr>
                <w:rFonts w:ascii="Arial" w:hAnsi="Arial" w:cs="Arial"/>
                <w:b/>
                <w:i/>
                <w:sz w:val="18"/>
                <w:szCs w:val="20"/>
              </w:rPr>
              <w:t xml:space="preserve">Josh </w:t>
            </w:r>
            <w:proofErr w:type="spellStart"/>
            <w:r>
              <w:rPr>
                <w:rFonts w:ascii="Arial" w:hAnsi="Arial" w:cs="Arial"/>
                <w:b/>
                <w:i/>
                <w:sz w:val="18"/>
                <w:szCs w:val="20"/>
              </w:rPr>
              <w:t>Makuch</w:t>
            </w:r>
            <w:proofErr w:type="spellEnd"/>
            <w:r>
              <w:rPr>
                <w:rFonts w:ascii="Arial" w:hAnsi="Arial" w:cs="Arial"/>
                <w:b/>
                <w:i/>
                <w:sz w:val="18"/>
                <w:szCs w:val="20"/>
              </w:rPr>
              <w:t xml:space="preserve"> – Liberty Union</w:t>
            </w:r>
          </w:p>
        </w:tc>
        <w:tc>
          <w:tcPr>
            <w:tcW w:w="4968" w:type="dxa"/>
          </w:tcPr>
          <w:p w:rsidR="00DA2A46" w:rsidRDefault="00DA2A46" w:rsidP="00516EF3">
            <w:pPr>
              <w:pStyle w:val="NoSpacing"/>
              <w:rPr>
                <w:rFonts w:ascii="Arial" w:hAnsi="Arial" w:cs="Arial"/>
                <w:sz w:val="18"/>
                <w:szCs w:val="20"/>
              </w:rPr>
            </w:pPr>
            <w:proofErr w:type="spellStart"/>
            <w:r>
              <w:rPr>
                <w:rFonts w:ascii="Arial" w:hAnsi="Arial" w:cs="Arial"/>
                <w:sz w:val="18"/>
                <w:szCs w:val="20"/>
              </w:rPr>
              <w:t>Makuch</w:t>
            </w:r>
            <w:proofErr w:type="spellEnd"/>
            <w:r>
              <w:rPr>
                <w:rFonts w:ascii="Arial" w:hAnsi="Arial" w:cs="Arial"/>
                <w:sz w:val="18"/>
                <w:szCs w:val="20"/>
              </w:rPr>
              <w:t xml:space="preserve"> rushed for 227 yards on 23 carries with two touchdowns in Liberty Union’s 24-0 win over Berne Union.</w:t>
            </w:r>
          </w:p>
        </w:tc>
      </w:tr>
      <w:tr w:rsidR="008A3EEF" w:rsidRPr="00516EF3" w:rsidTr="00145709">
        <w:tc>
          <w:tcPr>
            <w:tcW w:w="4608" w:type="dxa"/>
            <w:vAlign w:val="center"/>
          </w:tcPr>
          <w:p w:rsidR="008A3EEF" w:rsidRDefault="008A3EEF" w:rsidP="00516EF3">
            <w:pPr>
              <w:pStyle w:val="NoSpacing"/>
              <w:jc w:val="center"/>
              <w:rPr>
                <w:rFonts w:ascii="Arial" w:hAnsi="Arial" w:cs="Arial"/>
                <w:b/>
                <w:i/>
                <w:sz w:val="18"/>
                <w:szCs w:val="20"/>
              </w:rPr>
            </w:pPr>
            <w:proofErr w:type="spellStart"/>
            <w:r>
              <w:rPr>
                <w:rFonts w:ascii="Arial" w:hAnsi="Arial" w:cs="Arial"/>
                <w:b/>
                <w:i/>
                <w:sz w:val="18"/>
                <w:szCs w:val="20"/>
              </w:rPr>
              <w:t>Jalin</w:t>
            </w:r>
            <w:proofErr w:type="spellEnd"/>
            <w:r>
              <w:rPr>
                <w:rFonts w:ascii="Arial" w:hAnsi="Arial" w:cs="Arial"/>
                <w:b/>
                <w:i/>
                <w:sz w:val="18"/>
                <w:szCs w:val="20"/>
              </w:rPr>
              <w:t xml:space="preserve"> Marshall – Middletown</w:t>
            </w:r>
          </w:p>
        </w:tc>
        <w:tc>
          <w:tcPr>
            <w:tcW w:w="4968" w:type="dxa"/>
          </w:tcPr>
          <w:p w:rsidR="008A3EEF" w:rsidRDefault="008A3EEF" w:rsidP="00516EF3">
            <w:pPr>
              <w:pStyle w:val="NoSpacing"/>
              <w:rPr>
                <w:rFonts w:ascii="Arial" w:hAnsi="Arial" w:cs="Arial"/>
                <w:sz w:val="18"/>
                <w:szCs w:val="20"/>
              </w:rPr>
            </w:pPr>
            <w:r>
              <w:rPr>
                <w:rFonts w:ascii="Arial" w:hAnsi="Arial" w:cs="Arial"/>
                <w:sz w:val="18"/>
                <w:szCs w:val="20"/>
              </w:rPr>
              <w:t xml:space="preserve">Marshall rushed for 226 yards on 11 carries with four touchdowns (7, 45, 59, </w:t>
            </w:r>
            <w:proofErr w:type="gramStart"/>
            <w:r>
              <w:rPr>
                <w:rFonts w:ascii="Arial" w:hAnsi="Arial" w:cs="Arial"/>
                <w:sz w:val="18"/>
                <w:szCs w:val="20"/>
              </w:rPr>
              <w:t>72</w:t>
            </w:r>
            <w:proofErr w:type="gramEnd"/>
            <w:r>
              <w:rPr>
                <w:rFonts w:ascii="Arial" w:hAnsi="Arial" w:cs="Arial"/>
                <w:sz w:val="18"/>
                <w:szCs w:val="20"/>
              </w:rPr>
              <w:t>) in Middletown’s 47-7 win over Lakota West.</w:t>
            </w:r>
          </w:p>
        </w:tc>
      </w:tr>
      <w:tr w:rsidR="001C6DC3" w:rsidRPr="00516EF3" w:rsidTr="00145709">
        <w:tc>
          <w:tcPr>
            <w:tcW w:w="4608" w:type="dxa"/>
            <w:vAlign w:val="center"/>
          </w:tcPr>
          <w:p w:rsidR="001C6DC3" w:rsidRDefault="001C6DC3" w:rsidP="00516EF3">
            <w:pPr>
              <w:pStyle w:val="NoSpacing"/>
              <w:jc w:val="center"/>
              <w:rPr>
                <w:rFonts w:ascii="Arial" w:hAnsi="Arial" w:cs="Arial"/>
                <w:b/>
                <w:i/>
                <w:sz w:val="18"/>
                <w:szCs w:val="20"/>
              </w:rPr>
            </w:pPr>
            <w:r>
              <w:rPr>
                <w:rFonts w:ascii="Arial" w:hAnsi="Arial" w:cs="Arial"/>
                <w:b/>
                <w:i/>
                <w:sz w:val="18"/>
                <w:szCs w:val="20"/>
              </w:rPr>
              <w:t>Kyle Nutter – Genoa</w:t>
            </w:r>
          </w:p>
        </w:tc>
        <w:tc>
          <w:tcPr>
            <w:tcW w:w="4968" w:type="dxa"/>
          </w:tcPr>
          <w:p w:rsidR="001C6DC3" w:rsidRDefault="001C6DC3" w:rsidP="00516EF3">
            <w:pPr>
              <w:pStyle w:val="NoSpacing"/>
              <w:rPr>
                <w:rFonts w:ascii="Arial" w:hAnsi="Arial" w:cs="Arial"/>
                <w:sz w:val="18"/>
                <w:szCs w:val="20"/>
              </w:rPr>
            </w:pPr>
            <w:r>
              <w:rPr>
                <w:rFonts w:ascii="Arial" w:hAnsi="Arial" w:cs="Arial"/>
                <w:sz w:val="18"/>
                <w:szCs w:val="20"/>
              </w:rPr>
              <w:t>Nutter rushed for 175 yards on 31 carries with three scores in Genoa’s 43-12 win over Otsego.</w:t>
            </w:r>
          </w:p>
        </w:tc>
      </w:tr>
      <w:tr w:rsidR="00701873" w:rsidRPr="00516EF3" w:rsidTr="00145709">
        <w:tc>
          <w:tcPr>
            <w:tcW w:w="4608" w:type="dxa"/>
            <w:vAlign w:val="center"/>
          </w:tcPr>
          <w:p w:rsidR="00701873" w:rsidRDefault="00DA2A46" w:rsidP="00516EF3">
            <w:pPr>
              <w:pStyle w:val="NoSpacing"/>
              <w:jc w:val="center"/>
              <w:rPr>
                <w:rFonts w:ascii="Arial" w:hAnsi="Arial" w:cs="Arial"/>
                <w:b/>
                <w:i/>
                <w:sz w:val="18"/>
                <w:szCs w:val="20"/>
              </w:rPr>
            </w:pPr>
            <w:r>
              <w:rPr>
                <w:rFonts w:ascii="Arial" w:hAnsi="Arial" w:cs="Arial"/>
                <w:b/>
                <w:i/>
                <w:sz w:val="18"/>
                <w:szCs w:val="20"/>
              </w:rPr>
              <w:t xml:space="preserve">Kyle </w:t>
            </w:r>
            <w:proofErr w:type="spellStart"/>
            <w:r>
              <w:rPr>
                <w:rFonts w:ascii="Arial" w:hAnsi="Arial" w:cs="Arial"/>
                <w:b/>
                <w:i/>
                <w:sz w:val="18"/>
                <w:szCs w:val="20"/>
              </w:rPr>
              <w:t>Sess</w:t>
            </w:r>
            <w:proofErr w:type="spellEnd"/>
            <w:r>
              <w:rPr>
                <w:rFonts w:ascii="Arial" w:hAnsi="Arial" w:cs="Arial"/>
                <w:b/>
                <w:i/>
                <w:sz w:val="18"/>
                <w:szCs w:val="20"/>
              </w:rPr>
              <w:t xml:space="preserve"> – Sycamore</w:t>
            </w:r>
          </w:p>
        </w:tc>
        <w:tc>
          <w:tcPr>
            <w:tcW w:w="4968" w:type="dxa"/>
          </w:tcPr>
          <w:p w:rsidR="00701873" w:rsidRDefault="00DA2A46" w:rsidP="00516EF3">
            <w:pPr>
              <w:pStyle w:val="NoSpacing"/>
              <w:rPr>
                <w:rFonts w:ascii="Arial" w:hAnsi="Arial" w:cs="Arial"/>
                <w:sz w:val="18"/>
                <w:szCs w:val="20"/>
              </w:rPr>
            </w:pPr>
            <w:proofErr w:type="spellStart"/>
            <w:r>
              <w:rPr>
                <w:rFonts w:ascii="Arial" w:hAnsi="Arial" w:cs="Arial"/>
                <w:sz w:val="18"/>
                <w:szCs w:val="20"/>
              </w:rPr>
              <w:t>Sess</w:t>
            </w:r>
            <w:proofErr w:type="spellEnd"/>
            <w:r>
              <w:rPr>
                <w:rFonts w:ascii="Arial" w:hAnsi="Arial" w:cs="Arial"/>
                <w:sz w:val="18"/>
                <w:szCs w:val="20"/>
              </w:rPr>
              <w:t xml:space="preserve"> had 388 yards of total offense, rushing for 224 yards and three scores and threw for 164 yards in leading Sycamore to a 32-13 win over Princeton.</w:t>
            </w:r>
          </w:p>
        </w:tc>
      </w:tr>
    </w:tbl>
    <w:p w:rsidR="00516EF3" w:rsidRDefault="00516EF3" w:rsidP="00175A23">
      <w:pPr>
        <w:pStyle w:val="NoSpacing"/>
        <w:rPr>
          <w:rFonts w:ascii="Times New Roman" w:hAnsi="Times New Roman" w:cs="Times New Roman"/>
          <w:sz w:val="18"/>
          <w:szCs w:val="20"/>
        </w:rPr>
      </w:pPr>
    </w:p>
    <w:p w:rsidR="005B798F" w:rsidRDefault="005B798F" w:rsidP="00175A23">
      <w:pPr>
        <w:pStyle w:val="NoSpacing"/>
        <w:rPr>
          <w:rFonts w:ascii="Times New Roman" w:hAnsi="Times New Roman" w:cs="Times New Roman"/>
          <w:sz w:val="18"/>
          <w:szCs w:val="20"/>
        </w:rPr>
      </w:pPr>
      <w:bookmarkStart w:id="0" w:name="_GoBack"/>
      <w:bookmarkEnd w:id="0"/>
    </w:p>
    <w:tbl>
      <w:tblPr>
        <w:tblStyle w:val="TableGrid"/>
        <w:tblW w:w="0" w:type="auto"/>
        <w:tblLook w:val="04A0" w:firstRow="1" w:lastRow="0" w:firstColumn="1" w:lastColumn="0" w:noHBand="0" w:noVBand="1"/>
      </w:tblPr>
      <w:tblGrid>
        <w:gridCol w:w="4608"/>
        <w:gridCol w:w="4968"/>
      </w:tblGrid>
      <w:tr w:rsidR="005B798F" w:rsidTr="00A5753D">
        <w:tc>
          <w:tcPr>
            <w:tcW w:w="4608" w:type="dxa"/>
            <w:vAlign w:val="center"/>
          </w:tcPr>
          <w:p w:rsidR="005B798F" w:rsidRDefault="005B798F" w:rsidP="00A5753D">
            <w:pPr>
              <w:pStyle w:val="NoSpacing"/>
              <w:jc w:val="center"/>
              <w:rPr>
                <w:rFonts w:ascii="Arial" w:hAnsi="Arial" w:cs="Arial"/>
                <w:b/>
                <w:i/>
                <w:sz w:val="18"/>
                <w:szCs w:val="20"/>
              </w:rPr>
            </w:pPr>
            <w:r>
              <w:rPr>
                <w:rFonts w:ascii="Arial" w:hAnsi="Arial" w:cs="Arial"/>
                <w:b/>
                <w:i/>
                <w:sz w:val="18"/>
                <w:szCs w:val="20"/>
              </w:rPr>
              <w:lastRenderedPageBreak/>
              <w:t xml:space="preserve">Brandon Schoen – </w:t>
            </w:r>
            <w:proofErr w:type="spellStart"/>
            <w:r>
              <w:rPr>
                <w:rFonts w:ascii="Arial" w:hAnsi="Arial" w:cs="Arial"/>
                <w:b/>
                <w:i/>
                <w:sz w:val="18"/>
                <w:szCs w:val="20"/>
              </w:rPr>
              <w:t>Olentangy</w:t>
            </w:r>
            <w:proofErr w:type="spellEnd"/>
            <w:r>
              <w:rPr>
                <w:rFonts w:ascii="Arial" w:hAnsi="Arial" w:cs="Arial"/>
                <w:b/>
                <w:i/>
                <w:sz w:val="18"/>
                <w:szCs w:val="20"/>
              </w:rPr>
              <w:t xml:space="preserve"> Orange</w:t>
            </w:r>
          </w:p>
        </w:tc>
        <w:tc>
          <w:tcPr>
            <w:tcW w:w="4968" w:type="dxa"/>
          </w:tcPr>
          <w:p w:rsidR="005B798F" w:rsidRDefault="005B798F" w:rsidP="00A5753D">
            <w:pPr>
              <w:pStyle w:val="NoSpacing"/>
              <w:rPr>
                <w:rFonts w:ascii="Arial" w:hAnsi="Arial" w:cs="Arial"/>
                <w:sz w:val="18"/>
                <w:szCs w:val="20"/>
              </w:rPr>
            </w:pPr>
            <w:r>
              <w:rPr>
                <w:rFonts w:ascii="Arial" w:hAnsi="Arial" w:cs="Arial"/>
                <w:sz w:val="18"/>
                <w:szCs w:val="20"/>
              </w:rPr>
              <w:t xml:space="preserve">Schoen carried the ball 19 times for 251 yards and four touchdowns in </w:t>
            </w:r>
            <w:proofErr w:type="spellStart"/>
            <w:r>
              <w:rPr>
                <w:rFonts w:ascii="Arial" w:hAnsi="Arial" w:cs="Arial"/>
                <w:sz w:val="18"/>
                <w:szCs w:val="20"/>
              </w:rPr>
              <w:t>Olentangy</w:t>
            </w:r>
            <w:proofErr w:type="spellEnd"/>
            <w:r>
              <w:rPr>
                <w:rFonts w:ascii="Arial" w:hAnsi="Arial" w:cs="Arial"/>
                <w:sz w:val="18"/>
                <w:szCs w:val="20"/>
              </w:rPr>
              <w:t xml:space="preserve"> Orange’s 32-7 win over New Albany.</w:t>
            </w:r>
          </w:p>
        </w:tc>
      </w:tr>
      <w:tr w:rsidR="005B798F" w:rsidTr="00A5753D">
        <w:tc>
          <w:tcPr>
            <w:tcW w:w="4608" w:type="dxa"/>
            <w:vAlign w:val="center"/>
          </w:tcPr>
          <w:p w:rsidR="005B798F" w:rsidRDefault="005B798F" w:rsidP="00A5753D">
            <w:pPr>
              <w:pStyle w:val="NoSpacing"/>
              <w:jc w:val="center"/>
              <w:rPr>
                <w:rFonts w:ascii="Arial" w:hAnsi="Arial" w:cs="Arial"/>
                <w:b/>
                <w:i/>
                <w:sz w:val="18"/>
                <w:szCs w:val="20"/>
              </w:rPr>
            </w:pPr>
            <w:proofErr w:type="spellStart"/>
            <w:r>
              <w:rPr>
                <w:rFonts w:ascii="Arial" w:hAnsi="Arial" w:cs="Arial"/>
                <w:b/>
                <w:i/>
                <w:sz w:val="18"/>
                <w:szCs w:val="20"/>
              </w:rPr>
              <w:t>Argeros</w:t>
            </w:r>
            <w:proofErr w:type="spellEnd"/>
            <w:r>
              <w:rPr>
                <w:rFonts w:ascii="Arial" w:hAnsi="Arial" w:cs="Arial"/>
                <w:b/>
                <w:i/>
                <w:sz w:val="18"/>
                <w:szCs w:val="20"/>
              </w:rPr>
              <w:t xml:space="preserve"> Turner – Copley</w:t>
            </w:r>
          </w:p>
        </w:tc>
        <w:tc>
          <w:tcPr>
            <w:tcW w:w="4968" w:type="dxa"/>
          </w:tcPr>
          <w:p w:rsidR="005B798F" w:rsidRDefault="005B798F" w:rsidP="00A5753D">
            <w:pPr>
              <w:pStyle w:val="NoSpacing"/>
              <w:rPr>
                <w:rFonts w:ascii="Arial" w:hAnsi="Arial" w:cs="Arial"/>
                <w:sz w:val="18"/>
                <w:szCs w:val="20"/>
              </w:rPr>
            </w:pPr>
            <w:r>
              <w:rPr>
                <w:rFonts w:ascii="Arial" w:hAnsi="Arial" w:cs="Arial"/>
                <w:sz w:val="18"/>
                <w:szCs w:val="20"/>
              </w:rPr>
              <w:t>Turner ran for 245 yards with four scores in Copley’s 35-21 win over Cloverleaf.</w:t>
            </w:r>
          </w:p>
        </w:tc>
      </w:tr>
      <w:tr w:rsidR="005B798F" w:rsidTr="00A5753D">
        <w:tc>
          <w:tcPr>
            <w:tcW w:w="4608" w:type="dxa"/>
            <w:vAlign w:val="center"/>
          </w:tcPr>
          <w:p w:rsidR="005B798F" w:rsidRDefault="005B798F" w:rsidP="00A5753D">
            <w:pPr>
              <w:pStyle w:val="NoSpacing"/>
              <w:jc w:val="center"/>
              <w:rPr>
                <w:rFonts w:ascii="Arial" w:hAnsi="Arial" w:cs="Arial"/>
                <w:b/>
                <w:i/>
                <w:sz w:val="18"/>
                <w:szCs w:val="20"/>
              </w:rPr>
            </w:pPr>
            <w:r>
              <w:rPr>
                <w:rFonts w:ascii="Arial" w:hAnsi="Arial" w:cs="Arial"/>
                <w:b/>
                <w:i/>
                <w:sz w:val="18"/>
                <w:szCs w:val="20"/>
              </w:rPr>
              <w:t xml:space="preserve">Mitch </w:t>
            </w:r>
            <w:proofErr w:type="spellStart"/>
            <w:r>
              <w:rPr>
                <w:rFonts w:ascii="Arial" w:hAnsi="Arial" w:cs="Arial"/>
                <w:b/>
                <w:i/>
                <w:sz w:val="18"/>
                <w:szCs w:val="20"/>
              </w:rPr>
              <w:t>Trubisky</w:t>
            </w:r>
            <w:proofErr w:type="spellEnd"/>
            <w:r>
              <w:rPr>
                <w:rFonts w:ascii="Arial" w:hAnsi="Arial" w:cs="Arial"/>
                <w:b/>
                <w:i/>
                <w:sz w:val="18"/>
                <w:szCs w:val="20"/>
              </w:rPr>
              <w:t xml:space="preserve"> – Mentor</w:t>
            </w:r>
          </w:p>
        </w:tc>
        <w:tc>
          <w:tcPr>
            <w:tcW w:w="4968" w:type="dxa"/>
          </w:tcPr>
          <w:p w:rsidR="005B798F" w:rsidRDefault="005B798F" w:rsidP="00A5753D">
            <w:pPr>
              <w:pStyle w:val="NoSpacing"/>
              <w:rPr>
                <w:rFonts w:ascii="Arial" w:hAnsi="Arial" w:cs="Arial"/>
                <w:sz w:val="18"/>
                <w:szCs w:val="20"/>
              </w:rPr>
            </w:pPr>
            <w:proofErr w:type="spellStart"/>
            <w:r>
              <w:rPr>
                <w:rFonts w:ascii="Arial" w:hAnsi="Arial" w:cs="Arial"/>
                <w:sz w:val="18"/>
                <w:szCs w:val="20"/>
              </w:rPr>
              <w:t>Trubisky</w:t>
            </w:r>
            <w:proofErr w:type="spellEnd"/>
            <w:r>
              <w:rPr>
                <w:rFonts w:ascii="Arial" w:hAnsi="Arial" w:cs="Arial"/>
                <w:sz w:val="18"/>
                <w:szCs w:val="20"/>
              </w:rPr>
              <w:t xml:space="preserve"> amassed 397 yards of total offense with four touchdowns to lead Mentor to a 38-14 win over </w:t>
            </w:r>
            <w:proofErr w:type="spellStart"/>
            <w:r>
              <w:rPr>
                <w:rFonts w:ascii="Arial" w:hAnsi="Arial" w:cs="Arial"/>
                <w:sz w:val="18"/>
                <w:szCs w:val="20"/>
              </w:rPr>
              <w:t>Brunwsick</w:t>
            </w:r>
            <w:proofErr w:type="spellEnd"/>
            <w:r>
              <w:rPr>
                <w:rFonts w:ascii="Arial" w:hAnsi="Arial" w:cs="Arial"/>
                <w:sz w:val="18"/>
                <w:szCs w:val="20"/>
              </w:rPr>
              <w:t xml:space="preserve">.  </w:t>
            </w:r>
            <w:proofErr w:type="spellStart"/>
            <w:r>
              <w:rPr>
                <w:rFonts w:ascii="Arial" w:hAnsi="Arial" w:cs="Arial"/>
                <w:sz w:val="18"/>
                <w:szCs w:val="20"/>
              </w:rPr>
              <w:t>Trubisky</w:t>
            </w:r>
            <w:proofErr w:type="spellEnd"/>
            <w:r>
              <w:rPr>
                <w:rFonts w:ascii="Arial" w:hAnsi="Arial" w:cs="Arial"/>
                <w:sz w:val="18"/>
                <w:szCs w:val="20"/>
              </w:rPr>
              <w:t xml:space="preserve"> threw for 320 yards (23/36) with three touchdowns and rushed for 77 yards and another score.</w:t>
            </w:r>
          </w:p>
        </w:tc>
      </w:tr>
      <w:tr w:rsidR="005B798F" w:rsidTr="00A5753D">
        <w:tc>
          <w:tcPr>
            <w:tcW w:w="4608" w:type="dxa"/>
            <w:vAlign w:val="center"/>
          </w:tcPr>
          <w:p w:rsidR="005B798F" w:rsidRDefault="005B798F" w:rsidP="00A5753D">
            <w:pPr>
              <w:pStyle w:val="NoSpacing"/>
              <w:jc w:val="center"/>
              <w:rPr>
                <w:rFonts w:ascii="Arial" w:hAnsi="Arial" w:cs="Arial"/>
                <w:b/>
                <w:i/>
                <w:sz w:val="18"/>
                <w:szCs w:val="20"/>
              </w:rPr>
            </w:pPr>
            <w:proofErr w:type="spellStart"/>
            <w:r>
              <w:rPr>
                <w:rFonts w:ascii="Arial" w:hAnsi="Arial" w:cs="Arial"/>
                <w:b/>
                <w:i/>
                <w:sz w:val="18"/>
                <w:szCs w:val="20"/>
              </w:rPr>
              <w:t>LaKeith</w:t>
            </w:r>
            <w:proofErr w:type="spellEnd"/>
            <w:r>
              <w:rPr>
                <w:rFonts w:ascii="Arial" w:hAnsi="Arial" w:cs="Arial"/>
                <w:b/>
                <w:i/>
                <w:sz w:val="18"/>
                <w:szCs w:val="20"/>
              </w:rPr>
              <w:t xml:space="preserve"> Walls – Rhodes </w:t>
            </w:r>
          </w:p>
        </w:tc>
        <w:tc>
          <w:tcPr>
            <w:tcW w:w="4968" w:type="dxa"/>
          </w:tcPr>
          <w:p w:rsidR="005B798F" w:rsidRDefault="005B798F" w:rsidP="00A5753D">
            <w:pPr>
              <w:pStyle w:val="NoSpacing"/>
              <w:rPr>
                <w:rFonts w:ascii="Arial" w:hAnsi="Arial" w:cs="Arial"/>
                <w:sz w:val="18"/>
                <w:szCs w:val="20"/>
              </w:rPr>
            </w:pPr>
            <w:r>
              <w:rPr>
                <w:rFonts w:ascii="Arial" w:hAnsi="Arial" w:cs="Arial"/>
                <w:sz w:val="18"/>
                <w:szCs w:val="20"/>
              </w:rPr>
              <w:t>Walls rushed for 181 yards with four scores on just nine carries in Rhodes’ 32-0 win over Lincoln West.</w:t>
            </w:r>
          </w:p>
        </w:tc>
      </w:tr>
    </w:tbl>
    <w:p w:rsidR="00E830E5" w:rsidRDefault="00E830E5" w:rsidP="00175A23">
      <w:pPr>
        <w:pStyle w:val="NoSpacing"/>
        <w:rPr>
          <w:rFonts w:ascii="Times New Roman" w:hAnsi="Times New Roman" w:cs="Times New Roman"/>
          <w:sz w:val="18"/>
          <w:szCs w:val="20"/>
        </w:rPr>
      </w:pPr>
    </w:p>
    <w:p w:rsidR="00293B0C" w:rsidRDefault="00AA697F" w:rsidP="00584E80">
      <w:pPr>
        <w:pStyle w:val="NoSpacing"/>
        <w:rPr>
          <w:rFonts w:ascii="Times New Roman" w:hAnsi="Times New Roman" w:cs="Times New Roman"/>
          <w:sz w:val="18"/>
          <w:szCs w:val="20"/>
        </w:rPr>
      </w:pPr>
      <w:r w:rsidRPr="00293B0C">
        <w:rPr>
          <w:rFonts w:ascii="Times New Roman" w:hAnsi="Times New Roman" w:cs="Times New Roman"/>
          <w:sz w:val="18"/>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293B0C">
        <w:rPr>
          <w:rFonts w:ascii="Times New Roman" w:hAnsi="Times New Roman" w:cs="Times New Roman"/>
          <w:sz w:val="18"/>
          <w:szCs w:val="20"/>
        </w:rPr>
        <w:t xml:space="preserve">s around the country.  </w:t>
      </w:r>
    </w:p>
    <w:p w:rsidR="00293B0C" w:rsidRDefault="00293B0C" w:rsidP="00584E80">
      <w:pPr>
        <w:pStyle w:val="NoSpacing"/>
        <w:rPr>
          <w:rFonts w:ascii="Times New Roman" w:hAnsi="Times New Roman" w:cs="Times New Roman"/>
          <w:sz w:val="18"/>
          <w:szCs w:val="20"/>
        </w:rPr>
      </w:pPr>
    </w:p>
    <w:p w:rsidR="00584E80" w:rsidRPr="00293B0C" w:rsidRDefault="00835258" w:rsidP="00584E80">
      <w:pPr>
        <w:pStyle w:val="NoSpacing"/>
        <w:rPr>
          <w:rFonts w:ascii="Times New Roman" w:hAnsi="Times New Roman" w:cs="Times New Roman"/>
          <w:sz w:val="18"/>
          <w:szCs w:val="20"/>
        </w:rPr>
      </w:pPr>
      <w:r w:rsidRPr="00293B0C">
        <w:rPr>
          <w:rFonts w:ascii="Times New Roman" w:hAnsi="Times New Roman" w:cs="Times New Roman"/>
          <w:sz w:val="18"/>
          <w:szCs w:val="20"/>
        </w:rPr>
        <w:t>For more information</w:t>
      </w:r>
      <w:r w:rsidR="00293B0C">
        <w:rPr>
          <w:rFonts w:ascii="Times New Roman" w:hAnsi="Times New Roman" w:cs="Times New Roman"/>
          <w:sz w:val="18"/>
          <w:szCs w:val="20"/>
        </w:rPr>
        <w:t xml:space="preserve"> about the Marine Corps Elite Warrior of the Week campaign</w:t>
      </w:r>
      <w:r w:rsidR="00AA697F" w:rsidRPr="00293B0C">
        <w:rPr>
          <w:rFonts w:ascii="Times New Roman" w:hAnsi="Times New Roman" w:cs="Times New Roman"/>
          <w:sz w:val="18"/>
          <w:szCs w:val="20"/>
        </w:rPr>
        <w:t xml:space="preserve">, </w:t>
      </w:r>
      <w:r w:rsidR="00293B0C">
        <w:rPr>
          <w:rFonts w:ascii="Times New Roman" w:hAnsi="Times New Roman" w:cs="Times New Roman"/>
          <w:sz w:val="18"/>
          <w:szCs w:val="20"/>
        </w:rPr>
        <w:t xml:space="preserve">please </w:t>
      </w:r>
      <w:r w:rsidR="00AA697F" w:rsidRPr="00293B0C">
        <w:rPr>
          <w:rFonts w:ascii="Times New Roman" w:hAnsi="Times New Roman" w:cs="Times New Roman"/>
          <w:sz w:val="18"/>
          <w:szCs w:val="20"/>
        </w:rPr>
        <w:t>contact</w:t>
      </w:r>
      <w:r w:rsidRPr="00293B0C">
        <w:rPr>
          <w:rFonts w:ascii="Times New Roman" w:hAnsi="Times New Roman" w:cs="Times New Roman"/>
          <w:sz w:val="18"/>
          <w:szCs w:val="20"/>
        </w:rPr>
        <w:t xml:space="preserve"> TSF Radio Network’s</w:t>
      </w:r>
      <w:r w:rsidR="00AA697F" w:rsidRPr="00293B0C">
        <w:rPr>
          <w:rFonts w:ascii="Times New Roman" w:hAnsi="Times New Roman" w:cs="Times New Roman"/>
          <w:sz w:val="18"/>
          <w:szCs w:val="20"/>
        </w:rPr>
        <w:t xml:space="preserve"> Mike </w:t>
      </w:r>
      <w:proofErr w:type="spellStart"/>
      <w:r w:rsidR="00AA697F" w:rsidRPr="00293B0C">
        <w:rPr>
          <w:rFonts w:ascii="Times New Roman" w:hAnsi="Times New Roman" w:cs="Times New Roman"/>
          <w:sz w:val="18"/>
          <w:szCs w:val="20"/>
        </w:rPr>
        <w:t>Sinnott</w:t>
      </w:r>
      <w:proofErr w:type="spellEnd"/>
      <w:r w:rsidR="00AA697F" w:rsidRPr="00293B0C">
        <w:rPr>
          <w:rFonts w:ascii="Times New Roman" w:hAnsi="Times New Roman" w:cs="Times New Roman"/>
          <w:sz w:val="18"/>
          <w:szCs w:val="20"/>
        </w:rPr>
        <w:t xml:space="preserve"> at (517) 927-4570.</w:t>
      </w:r>
      <w:r w:rsidR="00293B0C" w:rsidRPr="00293B0C">
        <w:rPr>
          <w:rFonts w:ascii="Times New Roman" w:hAnsi="Times New Roman" w:cs="Times New Roman"/>
          <w:sz w:val="18"/>
          <w:szCs w:val="20"/>
        </w:rPr>
        <w:t xml:space="preserve"> </w:t>
      </w:r>
    </w:p>
    <w:p w:rsidR="00293B0C" w:rsidRDefault="00293B0C"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E47B01" w:rsidRDefault="00E47B01" w:rsidP="00584E80">
      <w:pPr>
        <w:pStyle w:val="NoSpacing"/>
        <w:rPr>
          <w:rFonts w:ascii="Century Gothic" w:hAnsi="Century Gothic"/>
          <w:sz w:val="20"/>
        </w:rPr>
      </w:pPr>
    </w:p>
    <w:p w:rsidR="00E47B01" w:rsidRDefault="00E47B01" w:rsidP="00584E80">
      <w:pPr>
        <w:pStyle w:val="NoSpacing"/>
        <w:rPr>
          <w:rFonts w:ascii="Century Gothic" w:hAnsi="Century Gothic"/>
          <w:sz w:val="20"/>
        </w:rPr>
      </w:pPr>
    </w:p>
    <w:p w:rsidR="00E47B01" w:rsidRDefault="00E47B01" w:rsidP="00584E80">
      <w:pPr>
        <w:pStyle w:val="NoSpacing"/>
        <w:rPr>
          <w:rFonts w:ascii="Century Gothic" w:hAnsi="Century Gothic"/>
          <w:sz w:val="20"/>
        </w:rPr>
      </w:pPr>
    </w:p>
    <w:p w:rsidR="00E47B01" w:rsidRDefault="00E47B01" w:rsidP="00584E80">
      <w:pPr>
        <w:pStyle w:val="NoSpacing"/>
        <w:rPr>
          <w:rFonts w:ascii="Century Gothic" w:hAnsi="Century Gothic"/>
          <w:sz w:val="20"/>
        </w:rPr>
      </w:pPr>
    </w:p>
    <w:p w:rsidR="00E47B01" w:rsidRDefault="00E47B01" w:rsidP="00584E80">
      <w:pPr>
        <w:pStyle w:val="NoSpacing"/>
        <w:rPr>
          <w:rFonts w:ascii="Century Gothic" w:hAnsi="Century Gothic"/>
          <w:sz w:val="20"/>
        </w:rPr>
      </w:pPr>
    </w:p>
    <w:p w:rsidR="00E47B01" w:rsidRDefault="00E47B01" w:rsidP="00584E80">
      <w:pPr>
        <w:pStyle w:val="NoSpacing"/>
        <w:rPr>
          <w:rFonts w:ascii="Century Gothic" w:hAnsi="Century Gothic"/>
          <w:sz w:val="20"/>
        </w:rPr>
      </w:pPr>
    </w:p>
    <w:p w:rsidR="00E47B01" w:rsidRDefault="00E47B01" w:rsidP="00584E80">
      <w:pPr>
        <w:pStyle w:val="NoSpacing"/>
        <w:rPr>
          <w:rFonts w:ascii="Century Gothic" w:hAnsi="Century Gothic"/>
          <w:sz w:val="20"/>
        </w:rPr>
      </w:pPr>
    </w:p>
    <w:p w:rsidR="00E47B01" w:rsidRDefault="00E47B01" w:rsidP="00584E80">
      <w:pPr>
        <w:pStyle w:val="NoSpacing"/>
        <w:rPr>
          <w:rFonts w:ascii="Century Gothic" w:hAnsi="Century Gothic"/>
          <w:sz w:val="20"/>
        </w:rPr>
      </w:pPr>
    </w:p>
    <w:p w:rsidR="00E47B01" w:rsidRDefault="00E47B01"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4C3A46DE" wp14:editId="72BD96FA">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9094884"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153C8"/>
    <w:rsid w:val="00035942"/>
    <w:rsid w:val="00043298"/>
    <w:rsid w:val="00071A30"/>
    <w:rsid w:val="000A09D5"/>
    <w:rsid w:val="000B5DDE"/>
    <w:rsid w:val="000B6228"/>
    <w:rsid w:val="000D749F"/>
    <w:rsid w:val="000E6906"/>
    <w:rsid w:val="001032D4"/>
    <w:rsid w:val="00117EA4"/>
    <w:rsid w:val="0012222F"/>
    <w:rsid w:val="00130D68"/>
    <w:rsid w:val="00144042"/>
    <w:rsid w:val="00145709"/>
    <w:rsid w:val="00150DA2"/>
    <w:rsid w:val="0015391F"/>
    <w:rsid w:val="00175A23"/>
    <w:rsid w:val="001809EC"/>
    <w:rsid w:val="00187858"/>
    <w:rsid w:val="001A36E6"/>
    <w:rsid w:val="001C6DC3"/>
    <w:rsid w:val="001D0351"/>
    <w:rsid w:val="001E5DFE"/>
    <w:rsid w:val="001F00CE"/>
    <w:rsid w:val="00220054"/>
    <w:rsid w:val="00222834"/>
    <w:rsid w:val="00237D5C"/>
    <w:rsid w:val="00290645"/>
    <w:rsid w:val="00293B0C"/>
    <w:rsid w:val="002940AE"/>
    <w:rsid w:val="002B7111"/>
    <w:rsid w:val="003178F0"/>
    <w:rsid w:val="00331A4A"/>
    <w:rsid w:val="00390496"/>
    <w:rsid w:val="003B53BC"/>
    <w:rsid w:val="00417026"/>
    <w:rsid w:val="004325BC"/>
    <w:rsid w:val="004336DA"/>
    <w:rsid w:val="00466D7E"/>
    <w:rsid w:val="004856DD"/>
    <w:rsid w:val="004936C5"/>
    <w:rsid w:val="004963CE"/>
    <w:rsid w:val="004A267C"/>
    <w:rsid w:val="004B0307"/>
    <w:rsid w:val="004B22EA"/>
    <w:rsid w:val="004B25B3"/>
    <w:rsid w:val="004C2B6F"/>
    <w:rsid w:val="004E000F"/>
    <w:rsid w:val="005069F5"/>
    <w:rsid w:val="00516EF3"/>
    <w:rsid w:val="00547BF7"/>
    <w:rsid w:val="00574AB7"/>
    <w:rsid w:val="00583723"/>
    <w:rsid w:val="00583F9E"/>
    <w:rsid w:val="00584E80"/>
    <w:rsid w:val="005A0FFD"/>
    <w:rsid w:val="005B798F"/>
    <w:rsid w:val="00611480"/>
    <w:rsid w:val="00616AF1"/>
    <w:rsid w:val="0062086A"/>
    <w:rsid w:val="00642A22"/>
    <w:rsid w:val="00687BDB"/>
    <w:rsid w:val="006A0397"/>
    <w:rsid w:val="006B5A3E"/>
    <w:rsid w:val="006E2408"/>
    <w:rsid w:val="006F61A1"/>
    <w:rsid w:val="00701873"/>
    <w:rsid w:val="00713FD7"/>
    <w:rsid w:val="007420B2"/>
    <w:rsid w:val="00745783"/>
    <w:rsid w:val="007536A6"/>
    <w:rsid w:val="007724F1"/>
    <w:rsid w:val="007846EF"/>
    <w:rsid w:val="00796638"/>
    <w:rsid w:val="00826319"/>
    <w:rsid w:val="00835258"/>
    <w:rsid w:val="0085772A"/>
    <w:rsid w:val="008977FD"/>
    <w:rsid w:val="008A3EEF"/>
    <w:rsid w:val="008F2E61"/>
    <w:rsid w:val="00904AB3"/>
    <w:rsid w:val="009410D0"/>
    <w:rsid w:val="00945679"/>
    <w:rsid w:val="009832F3"/>
    <w:rsid w:val="0098510A"/>
    <w:rsid w:val="00992A92"/>
    <w:rsid w:val="009A2821"/>
    <w:rsid w:val="009C150D"/>
    <w:rsid w:val="009D578A"/>
    <w:rsid w:val="009D6CF6"/>
    <w:rsid w:val="00A11877"/>
    <w:rsid w:val="00A26B8D"/>
    <w:rsid w:val="00A30DB9"/>
    <w:rsid w:val="00A47BB6"/>
    <w:rsid w:val="00A77187"/>
    <w:rsid w:val="00AA697F"/>
    <w:rsid w:val="00AE49E5"/>
    <w:rsid w:val="00AF07CE"/>
    <w:rsid w:val="00AF6A9A"/>
    <w:rsid w:val="00B15639"/>
    <w:rsid w:val="00B37235"/>
    <w:rsid w:val="00B56A09"/>
    <w:rsid w:val="00B95C24"/>
    <w:rsid w:val="00BB105C"/>
    <w:rsid w:val="00BB1DD1"/>
    <w:rsid w:val="00BD6BD5"/>
    <w:rsid w:val="00BE426E"/>
    <w:rsid w:val="00C30865"/>
    <w:rsid w:val="00C355A7"/>
    <w:rsid w:val="00C55238"/>
    <w:rsid w:val="00C575EF"/>
    <w:rsid w:val="00CA6B95"/>
    <w:rsid w:val="00CC4727"/>
    <w:rsid w:val="00CF092F"/>
    <w:rsid w:val="00CF18C6"/>
    <w:rsid w:val="00D23644"/>
    <w:rsid w:val="00D6014A"/>
    <w:rsid w:val="00D62535"/>
    <w:rsid w:val="00D65257"/>
    <w:rsid w:val="00D663C4"/>
    <w:rsid w:val="00D94D97"/>
    <w:rsid w:val="00D95666"/>
    <w:rsid w:val="00DA2A46"/>
    <w:rsid w:val="00DA4367"/>
    <w:rsid w:val="00DB0B6A"/>
    <w:rsid w:val="00DC37F1"/>
    <w:rsid w:val="00DE3F19"/>
    <w:rsid w:val="00DF4041"/>
    <w:rsid w:val="00DF4ACE"/>
    <w:rsid w:val="00E224B1"/>
    <w:rsid w:val="00E23CD6"/>
    <w:rsid w:val="00E44EB1"/>
    <w:rsid w:val="00E47250"/>
    <w:rsid w:val="00E47B01"/>
    <w:rsid w:val="00E6235F"/>
    <w:rsid w:val="00E7534F"/>
    <w:rsid w:val="00E830E5"/>
    <w:rsid w:val="00E87A2C"/>
    <w:rsid w:val="00ED4109"/>
    <w:rsid w:val="00ED7F69"/>
    <w:rsid w:val="00F20A35"/>
    <w:rsid w:val="00F44AA4"/>
    <w:rsid w:val="00F613D0"/>
    <w:rsid w:val="00F67721"/>
    <w:rsid w:val="00F821C9"/>
    <w:rsid w:val="00F82D1F"/>
    <w:rsid w:val="00F90A01"/>
    <w:rsid w:val="00FC01D1"/>
    <w:rsid w:val="00FF5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10</cp:revision>
  <cp:lastPrinted>2011-10-03T00:35:00Z</cp:lastPrinted>
  <dcterms:created xsi:type="dcterms:W3CDTF">2011-10-01T06:53:00Z</dcterms:created>
  <dcterms:modified xsi:type="dcterms:W3CDTF">2011-10-03T01:08:00Z</dcterms:modified>
</cp:coreProperties>
</file>