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714C3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Mike Williams – Lake Marion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>High Flyer of the W</w:t>
      </w:r>
      <w:bookmarkStart w:id="0" w:name="_GoBack"/>
      <w:bookmarkEnd w:id="0"/>
      <w:r w:rsidR="00625EE3">
        <w:rPr>
          <w:rFonts w:ascii="Arial" w:hAnsi="Arial" w:cs="Arial"/>
          <w:b/>
          <w:i/>
          <w:sz w:val="48"/>
          <w:szCs w:val="72"/>
        </w:rPr>
        <w:t xml:space="preserve">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714C34">
        <w:rPr>
          <w:rFonts w:ascii="Century Gothic" w:hAnsi="Century Gothic" w:cs="Times New Roman"/>
          <w:sz w:val="24"/>
          <w:szCs w:val="20"/>
        </w:rPr>
        <w:t xml:space="preserve">onors Lake Marion’s Mike Williams </w:t>
      </w:r>
      <w:r w:rsidR="00CA7AAC">
        <w:rPr>
          <w:rFonts w:ascii="Century Gothic" w:hAnsi="Century Gothic" w:cs="Times New Roman"/>
          <w:sz w:val="24"/>
          <w:szCs w:val="20"/>
        </w:rPr>
        <w:t xml:space="preserve">as </w:t>
      </w:r>
      <w:r w:rsidR="00714C34">
        <w:rPr>
          <w:rFonts w:ascii="Century Gothic" w:hAnsi="Century Gothic" w:cs="Times New Roman"/>
          <w:sz w:val="24"/>
          <w:szCs w:val="20"/>
        </w:rPr>
        <w:t>the</w:t>
      </w:r>
      <w:r w:rsidR="00CA7AAC">
        <w:rPr>
          <w:rFonts w:ascii="Century Gothic" w:hAnsi="Century Gothic" w:cs="Times New Roman"/>
          <w:sz w:val="24"/>
          <w:szCs w:val="20"/>
        </w:rPr>
        <w:t xml:space="preserve">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714C34">
        <w:rPr>
          <w:rFonts w:ascii="Century Gothic" w:hAnsi="Century Gothic" w:cs="Times New Roman"/>
          <w:sz w:val="24"/>
          <w:szCs w:val="20"/>
        </w:rPr>
        <w:t>Williams scored 23 points, grabbed 18 rebounds, and blocked four shots in Lake Marion’s 79-75 win over Darlington in the second-round of the Class 3A playoffs</w:t>
      </w:r>
      <w:r w:rsidR="0062786C">
        <w:rPr>
          <w:rFonts w:ascii="Century Gothic" w:hAnsi="Century Gothic" w:cs="Times New Roman"/>
          <w:sz w:val="24"/>
          <w:szCs w:val="20"/>
        </w:rPr>
        <w:t xml:space="preserve">.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2F04CE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62086A"/>
    <w:rsid w:val="00625EE3"/>
    <w:rsid w:val="0062786C"/>
    <w:rsid w:val="0063399C"/>
    <w:rsid w:val="00640E83"/>
    <w:rsid w:val="00662D55"/>
    <w:rsid w:val="00690751"/>
    <w:rsid w:val="006912B6"/>
    <w:rsid w:val="00714C34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0717A"/>
    <w:rsid w:val="00890991"/>
    <w:rsid w:val="00895F10"/>
    <w:rsid w:val="008D1609"/>
    <w:rsid w:val="009003D9"/>
    <w:rsid w:val="00924176"/>
    <w:rsid w:val="009253AC"/>
    <w:rsid w:val="00943E14"/>
    <w:rsid w:val="00950915"/>
    <w:rsid w:val="00975CBB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94AE9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B2EC-FD20-49CB-AEA0-E6799045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2012-02-25T03:45:00Z</cp:lastPrinted>
  <dcterms:created xsi:type="dcterms:W3CDTF">2012-02-25T03:43:00Z</dcterms:created>
  <dcterms:modified xsi:type="dcterms:W3CDTF">2012-02-25T03:45:00Z</dcterms:modified>
</cp:coreProperties>
</file>