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863EF2" w:rsidRDefault="00B646A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 w:rsidRPr="00B646AF">
        <w:rPr>
          <w:rFonts w:ascii="Century Gothic" w:hAnsi="Century Gothic"/>
          <w:b/>
          <w:i/>
          <w:sz w:val="36"/>
        </w:rPr>
        <w:t xml:space="preserve">U.S. Air Force </w:t>
      </w:r>
      <w:r w:rsidR="0096053C">
        <w:rPr>
          <w:rFonts w:ascii="Century Gothic" w:hAnsi="Century Gothic"/>
          <w:b/>
          <w:i/>
          <w:sz w:val="36"/>
        </w:rPr>
        <w:t xml:space="preserve">High Flyers </w:t>
      </w:r>
      <w:r w:rsidR="00BD1E25">
        <w:rPr>
          <w:rFonts w:ascii="Century Gothic" w:hAnsi="Century Gothic"/>
          <w:b/>
          <w:i/>
          <w:sz w:val="36"/>
        </w:rPr>
        <w:t>–</w:t>
      </w:r>
      <w:r w:rsidR="0096053C">
        <w:rPr>
          <w:rFonts w:ascii="Century Gothic" w:hAnsi="Century Gothic"/>
          <w:b/>
          <w:i/>
          <w:sz w:val="36"/>
        </w:rPr>
        <w:t xml:space="preserve"> </w:t>
      </w:r>
      <w:r w:rsidR="00BD1E25">
        <w:rPr>
          <w:rFonts w:ascii="Century Gothic" w:hAnsi="Century Gothic"/>
          <w:b/>
          <w:i/>
          <w:sz w:val="36"/>
        </w:rPr>
        <w:t>North Carolina</w:t>
      </w:r>
    </w:p>
    <w:p w:rsidR="0096053C" w:rsidRPr="00B646AF" w:rsidRDefault="0096053C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Week 1 </w:t>
      </w:r>
      <w:proofErr w:type="gramStart"/>
      <w:r>
        <w:rPr>
          <w:rFonts w:ascii="Century Gothic" w:hAnsi="Century Gothic"/>
          <w:b/>
          <w:i/>
          <w:sz w:val="36"/>
        </w:rPr>
        <w:t>Nominees</w:t>
      </w:r>
      <w:proofErr w:type="gramEnd"/>
      <w:r w:rsidR="00671DA5">
        <w:rPr>
          <w:rFonts w:ascii="Century Gothic" w:hAnsi="Century Gothic"/>
          <w:b/>
          <w:i/>
          <w:sz w:val="36"/>
        </w:rPr>
        <w:t xml:space="preserve"> </w:t>
      </w:r>
      <w:bookmarkStart w:id="0" w:name="_GoBack"/>
      <w:bookmarkEnd w:id="0"/>
      <w:r w:rsidR="00671DA5">
        <w:rPr>
          <w:rFonts w:ascii="Century Gothic" w:hAnsi="Century Gothic"/>
          <w:b/>
          <w:i/>
          <w:sz w:val="36"/>
        </w:rPr>
        <w:t>– Gi</w:t>
      </w:r>
      <w:r w:rsidR="00600CE3">
        <w:rPr>
          <w:rFonts w:ascii="Century Gothic" w:hAnsi="Century Gothic"/>
          <w:b/>
          <w:i/>
          <w:sz w:val="36"/>
        </w:rPr>
        <w:t>rl</w:t>
      </w:r>
      <w:r w:rsidR="00A33FDB">
        <w:rPr>
          <w:rFonts w:ascii="Century Gothic" w:hAnsi="Century Gothic"/>
          <w:b/>
          <w:i/>
          <w:sz w:val="36"/>
        </w:rPr>
        <w:t>s</w:t>
      </w:r>
      <w:r w:rsidR="00600CE3">
        <w:rPr>
          <w:rFonts w:ascii="Century Gothic" w:hAnsi="Century Gothic"/>
          <w:b/>
          <w:i/>
          <w:sz w:val="36"/>
        </w:rPr>
        <w:t>’</w:t>
      </w:r>
      <w:r w:rsidR="00A33FDB">
        <w:rPr>
          <w:rFonts w:ascii="Century Gothic" w:hAnsi="Century Gothic"/>
          <w:b/>
          <w:i/>
          <w:sz w:val="36"/>
        </w:rPr>
        <w:t xml:space="preserve"> Basketball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</w:t>
      </w:r>
      <w:r w:rsidR="00BD1E25">
        <w:rPr>
          <w:rFonts w:ascii="Century Gothic" w:hAnsi="Century Gothic"/>
          <w:b/>
          <w:i/>
          <w:sz w:val="16"/>
        </w:rPr>
        <w:t>ol basketball players in North Carolina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BD1E25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2 January 2012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D94C24" w:rsidRDefault="00BD1E25" w:rsidP="00DB10A3">
      <w:pPr>
        <w:pStyle w:val="NoSpacing"/>
        <w:rPr>
          <w:rFonts w:ascii="Century Gothic" w:hAnsi="Century Gothic"/>
          <w:sz w:val="16"/>
          <w:szCs w:val="20"/>
        </w:rPr>
      </w:pPr>
      <w:r>
        <w:rPr>
          <w:rFonts w:ascii="Century Gothic" w:hAnsi="Century Gothic"/>
          <w:b/>
          <w:i/>
          <w:sz w:val="16"/>
          <w:szCs w:val="20"/>
        </w:rPr>
        <w:t>SHAW AFB, SC</w:t>
      </w:r>
      <w:r w:rsidR="00DB10A3" w:rsidRPr="00D94C24">
        <w:rPr>
          <w:rFonts w:ascii="Century Gothic" w:hAnsi="Century Gothic"/>
          <w:b/>
          <w:i/>
          <w:sz w:val="16"/>
          <w:szCs w:val="20"/>
        </w:rPr>
        <w:t xml:space="preserve">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 xml:space="preserve">The U.S. Air Force’s </w:t>
      </w:r>
      <w:r>
        <w:rPr>
          <w:rFonts w:ascii="Century Gothic" w:hAnsi="Century Gothic"/>
          <w:sz w:val="16"/>
          <w:szCs w:val="20"/>
        </w:rPr>
        <w:t>337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96053C" w:rsidRPr="00D94C24">
        <w:rPr>
          <w:rFonts w:ascii="Century Gothic" w:hAnsi="Century Gothic"/>
          <w:sz w:val="16"/>
          <w:szCs w:val="20"/>
        </w:rPr>
        <w:t xml:space="preserve"> honored to announce the week one nominees for the U.S. Air Force High Flyers.  The campaign honors the</w:t>
      </w:r>
      <w:r>
        <w:rPr>
          <w:rFonts w:ascii="Century Gothic" w:hAnsi="Century Gothic"/>
          <w:sz w:val="16"/>
          <w:szCs w:val="20"/>
        </w:rPr>
        <w:t xml:space="preserve"> best high school basketball players in North Carolina</w:t>
      </w:r>
      <w:r w:rsidR="0096053C" w:rsidRPr="00D94C24">
        <w:rPr>
          <w:rFonts w:ascii="Century Gothic" w:hAnsi="Century Gothic"/>
          <w:sz w:val="16"/>
          <w:szCs w:val="20"/>
        </w:rPr>
        <w:t xml:space="preserve">.  Fans can vote online until 9:00 P.M. EDT on Thursday at </w:t>
      </w:r>
      <w:hyperlink r:id="rId7" w:history="1">
        <w:r w:rsidR="0096053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96053C" w:rsidRPr="00D94C24">
        <w:rPr>
          <w:rFonts w:ascii="Century Gothic" w:hAnsi="Century Gothic"/>
          <w:sz w:val="16"/>
          <w:szCs w:val="20"/>
        </w:rPr>
        <w:t xml:space="preserve">.  The winner will be announced on </w:t>
      </w:r>
      <w:r w:rsidR="00D94C24">
        <w:rPr>
          <w:rFonts w:ascii="Century Gothic" w:hAnsi="Century Gothic"/>
          <w:sz w:val="16"/>
          <w:szCs w:val="20"/>
        </w:rPr>
        <w:t>Friday.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96053C" w:rsidRPr="0096053C" w:rsidRDefault="0096053C" w:rsidP="00DB10A3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6053C">
        <w:rPr>
          <w:rFonts w:ascii="Century Gothic" w:hAnsi="Century Gothic"/>
          <w:b/>
          <w:i/>
          <w:sz w:val="20"/>
          <w:szCs w:val="20"/>
        </w:rPr>
        <w:t>U.S. Air Force High Flyers –</w:t>
      </w:r>
      <w:r w:rsidR="00BD1E25">
        <w:rPr>
          <w:rFonts w:ascii="Century Gothic" w:hAnsi="Century Gothic"/>
          <w:b/>
          <w:i/>
          <w:sz w:val="20"/>
          <w:szCs w:val="20"/>
        </w:rPr>
        <w:t xml:space="preserve"> North Carolina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467BA" w:rsidTr="00293F00">
        <w:tc>
          <w:tcPr>
            <w:tcW w:w="4788" w:type="dxa"/>
            <w:vAlign w:val="center"/>
          </w:tcPr>
          <w:p w:rsidR="00E467BA" w:rsidRDefault="00E467BA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Essence </w:t>
            </w: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Baucom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– Berry Academy</w:t>
            </w:r>
          </w:p>
        </w:tc>
        <w:tc>
          <w:tcPr>
            <w:tcW w:w="4788" w:type="dxa"/>
          </w:tcPr>
          <w:p w:rsidR="00E467BA" w:rsidRDefault="00E467BA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proofErr w:type="spellStart"/>
            <w:r>
              <w:rPr>
                <w:rFonts w:ascii="Century Gothic" w:hAnsi="Century Gothic"/>
                <w:sz w:val="16"/>
              </w:rPr>
              <w:t>Baucom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earned tournament MVP honors at the Hardwood Classic after scoring 14 points, grabbing eight rebounds, and adding seven assists in Berry </w:t>
            </w:r>
            <w:proofErr w:type="gramStart"/>
            <w:r>
              <w:rPr>
                <w:rFonts w:ascii="Century Gothic" w:hAnsi="Century Gothic"/>
                <w:sz w:val="16"/>
              </w:rPr>
              <w:t>Academy’s  48</w:t>
            </w:r>
            <w:proofErr w:type="gramEnd"/>
            <w:r>
              <w:rPr>
                <w:rFonts w:ascii="Century Gothic" w:hAnsi="Century Gothic"/>
                <w:sz w:val="16"/>
              </w:rPr>
              <w:t xml:space="preserve">-45 overtime win over </w:t>
            </w:r>
            <w:proofErr w:type="spellStart"/>
            <w:r>
              <w:rPr>
                <w:rFonts w:ascii="Century Gothic" w:hAnsi="Century Gothic"/>
                <w:sz w:val="16"/>
              </w:rPr>
              <w:t>Ardrey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</w:rPr>
              <w:t>Kell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in the championship game.</w:t>
            </w:r>
          </w:p>
        </w:tc>
      </w:tr>
      <w:tr w:rsidR="0091042E" w:rsidTr="00293F00">
        <w:tc>
          <w:tcPr>
            <w:tcW w:w="4788" w:type="dxa"/>
            <w:vAlign w:val="center"/>
          </w:tcPr>
          <w:p w:rsidR="0091042E" w:rsidRDefault="0091042E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Celeste Burgess – Mount Tabor</w:t>
            </w:r>
          </w:p>
        </w:tc>
        <w:tc>
          <w:tcPr>
            <w:tcW w:w="4788" w:type="dxa"/>
          </w:tcPr>
          <w:p w:rsidR="0091042E" w:rsidRDefault="0091042E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Burgess scored 18 points to lead Mt. Tabor to a 61-46 win over Bartram Trail (FL) in the championship game of the Jim Clark Hornet Holiday Classic.  Burgess was named tournament MVP.</w:t>
            </w:r>
          </w:p>
        </w:tc>
      </w:tr>
      <w:tr w:rsidR="008A40E0" w:rsidTr="00293F00">
        <w:tc>
          <w:tcPr>
            <w:tcW w:w="4788" w:type="dxa"/>
            <w:vAlign w:val="center"/>
          </w:tcPr>
          <w:p w:rsidR="008A40E0" w:rsidRDefault="008A40E0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Rachel Camp – East Rutherford</w:t>
            </w:r>
          </w:p>
        </w:tc>
        <w:tc>
          <w:tcPr>
            <w:tcW w:w="4788" w:type="dxa"/>
          </w:tcPr>
          <w:p w:rsidR="008A40E0" w:rsidRDefault="008A40E0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Camp scored 40 points, pulled down 21 rebounds, recorded five steals, and blocked four shots in East Rutherford’s 64-54 win over Landrum in the championship game of the Battle at the Border tournament.</w:t>
            </w:r>
          </w:p>
        </w:tc>
      </w:tr>
      <w:tr w:rsidR="0099703A" w:rsidTr="00293F00">
        <w:tc>
          <w:tcPr>
            <w:tcW w:w="4788" w:type="dxa"/>
            <w:vAlign w:val="center"/>
          </w:tcPr>
          <w:p w:rsidR="0099703A" w:rsidRDefault="0099703A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Jackie Denny – North Wilkes</w:t>
            </w:r>
          </w:p>
        </w:tc>
        <w:tc>
          <w:tcPr>
            <w:tcW w:w="4788" w:type="dxa"/>
          </w:tcPr>
          <w:p w:rsidR="0099703A" w:rsidRDefault="0099703A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Denny scored 34 points to lead North Wilkes to a 61-56 win over North Stokes.</w:t>
            </w:r>
          </w:p>
        </w:tc>
      </w:tr>
      <w:tr w:rsidR="00846207" w:rsidTr="00293F00">
        <w:tc>
          <w:tcPr>
            <w:tcW w:w="4788" w:type="dxa"/>
            <w:vAlign w:val="center"/>
          </w:tcPr>
          <w:p w:rsidR="00846207" w:rsidRDefault="00846207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Tierra Ellerbe – Richmond County</w:t>
            </w:r>
          </w:p>
        </w:tc>
        <w:tc>
          <w:tcPr>
            <w:tcW w:w="4788" w:type="dxa"/>
          </w:tcPr>
          <w:p w:rsidR="00846207" w:rsidRDefault="00846207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Ellerbe scored 23 points to lead Richmond County to a 57-53 win over Northern at the Eastern Alamance Holiday Hoopla.</w:t>
            </w:r>
          </w:p>
        </w:tc>
      </w:tr>
      <w:tr w:rsidR="00137D7B" w:rsidTr="00293F00">
        <w:tc>
          <w:tcPr>
            <w:tcW w:w="4788" w:type="dxa"/>
            <w:vAlign w:val="center"/>
          </w:tcPr>
          <w:p w:rsidR="00137D7B" w:rsidRDefault="00137D7B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Paris Kea – Greensboro Page</w:t>
            </w:r>
          </w:p>
        </w:tc>
        <w:tc>
          <w:tcPr>
            <w:tcW w:w="4788" w:type="dxa"/>
          </w:tcPr>
          <w:p w:rsidR="00137D7B" w:rsidRDefault="00137D7B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Kea scored 15 points to lead Greensboro Page to a 56-45 win over Northwest Guilford in the title game of the Pizza Hut Invitational.  Kea was named tournament MVP.</w:t>
            </w:r>
          </w:p>
        </w:tc>
      </w:tr>
      <w:tr w:rsidR="0096053C" w:rsidTr="00293F00">
        <w:tc>
          <w:tcPr>
            <w:tcW w:w="4788" w:type="dxa"/>
            <w:vAlign w:val="center"/>
          </w:tcPr>
          <w:p w:rsidR="0096053C" w:rsidRPr="00D94C24" w:rsidRDefault="00BD1E25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Ciara Morris –</w:t>
            </w:r>
            <w:r w:rsidR="008267CE">
              <w:rPr>
                <w:rFonts w:ascii="Century Gothic" w:hAnsi="Century Gothic"/>
                <w:b/>
                <w:i/>
                <w:sz w:val="16"/>
              </w:rPr>
              <w:t xml:space="preserve"> South View</w:t>
            </w:r>
          </w:p>
        </w:tc>
        <w:tc>
          <w:tcPr>
            <w:tcW w:w="4788" w:type="dxa"/>
          </w:tcPr>
          <w:p w:rsidR="0096053C" w:rsidRPr="00D94C24" w:rsidRDefault="008267CE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Morris scored 15 points in the championship game of the Holiday Classic in helping South View to a 61-40 win over Pine Forest in the title game.  Morris was named MVP of the Holiday Classic.</w:t>
            </w:r>
          </w:p>
        </w:tc>
      </w:tr>
      <w:tr w:rsidR="0095201A" w:rsidTr="00293F00">
        <w:tc>
          <w:tcPr>
            <w:tcW w:w="4788" w:type="dxa"/>
            <w:vAlign w:val="center"/>
          </w:tcPr>
          <w:p w:rsidR="0095201A" w:rsidRDefault="0095201A" w:rsidP="00293F0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Roddreka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Rogers – Charlotte Myers Park</w:t>
            </w:r>
          </w:p>
        </w:tc>
        <w:tc>
          <w:tcPr>
            <w:tcW w:w="4788" w:type="dxa"/>
          </w:tcPr>
          <w:p w:rsidR="0095201A" w:rsidRDefault="0095201A" w:rsidP="00293F00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Rogers earned MVP honors of the at the Holiday Invitational, averaging 17 points, 10.5 rebounds to lead Myers Park to the tournament title in a 50-45 win over Millbrook in the title game.</w:t>
            </w:r>
          </w:p>
        </w:tc>
      </w:tr>
    </w:tbl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</w:t>
      </w:r>
      <w:r w:rsidR="00DB10A3" w:rsidRPr="00D94C24">
        <w:rPr>
          <w:rFonts w:ascii="Century Gothic" w:hAnsi="Century Gothic"/>
          <w:sz w:val="16"/>
          <w:szCs w:val="20"/>
        </w:rPr>
        <w:lastRenderedPageBreak/>
        <w:t xml:space="preserve">the official U.S. Air Force High Flyers site at </w:t>
      </w:r>
      <w:hyperlink r:id="rId8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Pr="00D94C24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9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D94C24">
        <w:rPr>
          <w:rFonts w:ascii="Century Gothic" w:hAnsi="Century Gothic"/>
          <w:sz w:val="16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D94C24">
        <w:rPr>
          <w:rFonts w:ascii="Century Gothic" w:hAnsi="Century Gothic"/>
          <w:sz w:val="16"/>
          <w:szCs w:val="20"/>
        </w:rPr>
        <w:t xml:space="preserve">s the U.S. Air Force </w:t>
      </w:r>
      <w:r w:rsidR="00F500C0">
        <w:rPr>
          <w:rFonts w:ascii="Century Gothic" w:hAnsi="Century Gothic"/>
          <w:sz w:val="16"/>
          <w:szCs w:val="20"/>
        </w:rPr>
        <w:t>High Flyers campaign for the 337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Pr="00D94C24">
        <w:rPr>
          <w:rFonts w:ascii="Century Gothic" w:hAnsi="Century Gothic"/>
          <w:sz w:val="16"/>
          <w:szCs w:val="20"/>
        </w:rPr>
        <w:t xml:space="preserve">Recruiting Squadron.  For more information, please contact TSF Radio Network’s Mike </w:t>
      </w:r>
      <w:proofErr w:type="spellStart"/>
      <w:r w:rsidRPr="00D94C24">
        <w:rPr>
          <w:rFonts w:ascii="Century Gothic" w:hAnsi="Century Gothic"/>
          <w:sz w:val="16"/>
          <w:szCs w:val="20"/>
        </w:rPr>
        <w:t>Sinnott</w:t>
      </w:r>
      <w:proofErr w:type="spellEnd"/>
      <w:r w:rsidRPr="00D94C24">
        <w:rPr>
          <w:rFonts w:ascii="Century Gothic" w:hAnsi="Century Gothic"/>
          <w:sz w:val="16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66723"/>
    <w:rsid w:val="00137D7B"/>
    <w:rsid w:val="001A36E6"/>
    <w:rsid w:val="00244DAC"/>
    <w:rsid w:val="002B75A4"/>
    <w:rsid w:val="002F0AE6"/>
    <w:rsid w:val="002F4E06"/>
    <w:rsid w:val="00495F6A"/>
    <w:rsid w:val="00562EE9"/>
    <w:rsid w:val="00600CE3"/>
    <w:rsid w:val="0062086A"/>
    <w:rsid w:val="00671DA5"/>
    <w:rsid w:val="006B1F44"/>
    <w:rsid w:val="006F7696"/>
    <w:rsid w:val="007A2970"/>
    <w:rsid w:val="008267CE"/>
    <w:rsid w:val="00846207"/>
    <w:rsid w:val="008A40E0"/>
    <w:rsid w:val="0091042E"/>
    <w:rsid w:val="00923AED"/>
    <w:rsid w:val="00951A48"/>
    <w:rsid w:val="0095201A"/>
    <w:rsid w:val="0096053C"/>
    <w:rsid w:val="00964536"/>
    <w:rsid w:val="0099703A"/>
    <w:rsid w:val="00A033AB"/>
    <w:rsid w:val="00A23DE3"/>
    <w:rsid w:val="00A33FDB"/>
    <w:rsid w:val="00AA4084"/>
    <w:rsid w:val="00B162E0"/>
    <w:rsid w:val="00B40726"/>
    <w:rsid w:val="00B646AF"/>
    <w:rsid w:val="00B646B5"/>
    <w:rsid w:val="00BD1E25"/>
    <w:rsid w:val="00C53932"/>
    <w:rsid w:val="00D154D3"/>
    <w:rsid w:val="00D94C24"/>
    <w:rsid w:val="00DB10A3"/>
    <w:rsid w:val="00DC0604"/>
    <w:rsid w:val="00E01F4F"/>
    <w:rsid w:val="00E467BA"/>
    <w:rsid w:val="00E76F7B"/>
    <w:rsid w:val="00F438F6"/>
    <w:rsid w:val="00F500C0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r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2012-01-04T08:07:00Z</cp:lastPrinted>
  <dcterms:created xsi:type="dcterms:W3CDTF">2011-12-31T13:27:00Z</dcterms:created>
  <dcterms:modified xsi:type="dcterms:W3CDTF">2012-01-04T08:08:00Z</dcterms:modified>
</cp:coreProperties>
</file>